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1E774" w14:textId="77777777" w:rsidR="002F41FD" w:rsidRDefault="002F41FD" w:rsidP="00A94E59">
      <w:pPr>
        <w:pStyle w:val="Nzev"/>
      </w:pPr>
    </w:p>
    <w:p w14:paraId="17C4305C" w14:textId="1E79ADDD" w:rsidR="00B12184" w:rsidRDefault="002F41FD" w:rsidP="00A94E59">
      <w:pPr>
        <w:pStyle w:val="Nzev"/>
      </w:pPr>
      <w:r>
        <w:t xml:space="preserve">Příloha </w:t>
      </w:r>
      <w:proofErr w:type="gramStart"/>
      <w:r>
        <w:t>č. 1  bod</w:t>
      </w:r>
      <w:proofErr w:type="gramEnd"/>
      <w:r>
        <w:t xml:space="preserve"> a)  </w:t>
      </w:r>
      <w:r w:rsidR="00A94E59">
        <w:t>ZADÁNÍ INVESTORA</w:t>
      </w:r>
    </w:p>
    <w:p w14:paraId="5C7FF417" w14:textId="77777777" w:rsidR="00DF7D4E" w:rsidRPr="00DF7D4E" w:rsidRDefault="00DF7D4E" w:rsidP="00DF7D4E">
      <w:pPr>
        <w:pStyle w:val="Nzev"/>
      </w:pPr>
      <w:r>
        <w:t xml:space="preserve">Základní Škola V Cibulkách </w:t>
      </w:r>
    </w:p>
    <w:p w14:paraId="33C3F8D0" w14:textId="77777777" w:rsidR="00DF7D4E" w:rsidRDefault="00DF7D4E" w:rsidP="00DF7D4E"/>
    <w:p w14:paraId="002D10F8" w14:textId="77777777" w:rsidR="00DF7D4E" w:rsidRDefault="00DF7D4E" w:rsidP="00DF7D4E"/>
    <w:p w14:paraId="5BF09F8E" w14:textId="77777777" w:rsidR="00DF7D4E" w:rsidRPr="00DF7D4E" w:rsidRDefault="00DF7D4E" w:rsidP="00DF7D4E">
      <w:pPr>
        <w:jc w:val="center"/>
      </w:pPr>
    </w:p>
    <w:p w14:paraId="392603E6" w14:textId="77777777" w:rsidR="004A43BF" w:rsidRDefault="004A43BF">
      <w:r>
        <w:br w:type="page"/>
      </w:r>
    </w:p>
    <w:sdt>
      <w:sdtPr>
        <w:rPr>
          <w:smallCaps w:val="0"/>
          <w:spacing w:val="0"/>
          <w:sz w:val="20"/>
          <w:szCs w:val="20"/>
        </w:rPr>
        <w:id w:val="20881909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705358" w14:textId="77777777" w:rsidR="004A43BF" w:rsidRDefault="004A43BF">
          <w:pPr>
            <w:pStyle w:val="Nadpisobsahu"/>
          </w:pPr>
          <w:r>
            <w:t>Obsah</w:t>
          </w:r>
        </w:p>
        <w:p w14:paraId="23A02A4A" w14:textId="77777777" w:rsidR="0088462A" w:rsidRDefault="004A43BF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97190711" w:history="1">
            <w:r w:rsidR="0088462A" w:rsidRPr="00B007F2">
              <w:rPr>
                <w:rStyle w:val="Hypertextovodkaz"/>
                <w:noProof/>
              </w:rPr>
              <w:t>1.</w:t>
            </w:r>
            <w:r w:rsidR="0088462A">
              <w:rPr>
                <w:noProof/>
                <w:sz w:val="22"/>
                <w:szCs w:val="22"/>
                <w:lang w:eastAsia="cs-CZ"/>
              </w:rPr>
              <w:tab/>
            </w:r>
            <w:r w:rsidR="0088462A" w:rsidRPr="00B007F2">
              <w:rPr>
                <w:rStyle w:val="Hypertextovodkaz"/>
                <w:noProof/>
              </w:rPr>
              <w:t>Základní kapacitní a funkční požadavky</w:t>
            </w:r>
            <w:r w:rsidR="0088462A">
              <w:rPr>
                <w:noProof/>
                <w:webHidden/>
              </w:rPr>
              <w:tab/>
            </w:r>
            <w:r w:rsidR="0088462A">
              <w:rPr>
                <w:noProof/>
                <w:webHidden/>
              </w:rPr>
              <w:fldChar w:fldCharType="begin"/>
            </w:r>
            <w:r w:rsidR="0088462A">
              <w:rPr>
                <w:noProof/>
                <w:webHidden/>
              </w:rPr>
              <w:instrText xml:space="preserve"> PAGEREF _Toc97190711 \h </w:instrText>
            </w:r>
            <w:r w:rsidR="0088462A">
              <w:rPr>
                <w:noProof/>
                <w:webHidden/>
              </w:rPr>
            </w:r>
            <w:r w:rsidR="0088462A">
              <w:rPr>
                <w:noProof/>
                <w:webHidden/>
              </w:rPr>
              <w:fldChar w:fldCharType="separate"/>
            </w:r>
            <w:r w:rsidR="0088462A">
              <w:rPr>
                <w:noProof/>
                <w:webHidden/>
              </w:rPr>
              <w:t>3</w:t>
            </w:r>
            <w:r w:rsidR="0088462A">
              <w:rPr>
                <w:noProof/>
                <w:webHidden/>
              </w:rPr>
              <w:fldChar w:fldCharType="end"/>
            </w:r>
          </w:hyperlink>
        </w:p>
        <w:p w14:paraId="52832768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12" w:history="1">
            <w:r w:rsidRPr="00B007F2">
              <w:rPr>
                <w:rStyle w:val="Hypertextovodkaz"/>
                <w:noProof/>
              </w:rPr>
              <w:t>1.1.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Popis stavebního záměru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8BA869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13" w:history="1">
            <w:r w:rsidRPr="00B007F2">
              <w:rPr>
                <w:rStyle w:val="Hypertextovodkaz"/>
                <w:noProof/>
              </w:rPr>
              <w:t>1.2.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Místo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87FA3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14" w:history="1">
            <w:r w:rsidRPr="00B007F2">
              <w:rPr>
                <w:rStyle w:val="Hypertextovodkaz"/>
                <w:noProof/>
              </w:rPr>
              <w:t>1.3.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Způsob ochrany stavebního pozemku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57298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15" w:history="1">
            <w:r w:rsidRPr="00B007F2">
              <w:rPr>
                <w:rStyle w:val="Hypertextovodkaz"/>
                <w:noProof/>
              </w:rPr>
              <w:t>1.4.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Studie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A1E03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16" w:history="1">
            <w:r w:rsidRPr="00B007F2">
              <w:rPr>
                <w:rStyle w:val="Hypertextovodkaz"/>
                <w:noProof/>
              </w:rPr>
              <w:t>1.5.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Skladba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E4F67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17" w:history="1">
            <w:r w:rsidRPr="00B007F2">
              <w:rPr>
                <w:rStyle w:val="Hypertextovodkaz"/>
                <w:noProof/>
              </w:rPr>
              <w:t>1.6.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Etapizace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B8F4FE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18" w:history="1">
            <w:r w:rsidRPr="00B007F2">
              <w:rPr>
                <w:rStyle w:val="Hypertextovodkaz"/>
                <w:noProof/>
              </w:rPr>
              <w:t>1.7.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Kapacita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9B6E31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19" w:history="1">
            <w:r w:rsidRPr="00B007F2">
              <w:rPr>
                <w:rStyle w:val="Hypertextovodkaz"/>
                <w:noProof/>
              </w:rPr>
              <w:t>1.8.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Stavební program Základní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DF374D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0" w:history="1">
            <w:r w:rsidRPr="00B007F2">
              <w:rPr>
                <w:rStyle w:val="Hypertextovodkaz"/>
                <w:noProof/>
              </w:rPr>
              <w:t>1.8.1.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Venkovní prostor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5960B0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1" w:history="1">
            <w:r w:rsidRPr="00B007F2">
              <w:rPr>
                <w:rStyle w:val="Hypertextovodkaz"/>
                <w:noProof/>
              </w:rPr>
              <w:t>1.8.2.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Budova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EFFFF" w14:textId="77777777" w:rsidR="0088462A" w:rsidRDefault="0088462A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2" w:history="1">
            <w:r w:rsidRPr="00B007F2">
              <w:rPr>
                <w:rStyle w:val="Hypertextovodkaz"/>
                <w:noProof/>
              </w:rPr>
              <w:t>2.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Požadavky na stavební materiály, statiku a stavební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FE575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3" w:history="1">
            <w:r w:rsidRPr="00B007F2">
              <w:rPr>
                <w:rStyle w:val="Hypertextovodkaz"/>
                <w:noProof/>
              </w:rPr>
              <w:t>2.1.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Základy, vodorovné a svislé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26AE3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4" w:history="1">
            <w:r w:rsidRPr="00B007F2">
              <w:rPr>
                <w:rStyle w:val="Hypertextovodkaz"/>
                <w:noProof/>
              </w:rPr>
              <w:t>2.2.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Výplně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2B2E7A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5" w:history="1">
            <w:r w:rsidRPr="00B007F2">
              <w:rPr>
                <w:rStyle w:val="Hypertextovodkaz"/>
                <w:noProof/>
              </w:rPr>
              <w:t>2.3.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Podlahy a úpravy povrchů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A2D803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6" w:history="1">
            <w:r w:rsidRPr="00B007F2">
              <w:rPr>
                <w:rStyle w:val="Hypertextovodkaz"/>
                <w:noProof/>
              </w:rPr>
              <w:t>2.4.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Zařizovací předměty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5AED4" w14:textId="77777777" w:rsidR="0088462A" w:rsidRDefault="0088462A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7" w:history="1">
            <w:r w:rsidRPr="00B007F2">
              <w:rPr>
                <w:rStyle w:val="Hypertextovodkaz"/>
                <w:noProof/>
              </w:rPr>
              <w:t>3.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Požadavky na prostředí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50B649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8" w:history="1">
            <w:r w:rsidRPr="00B007F2">
              <w:rPr>
                <w:rStyle w:val="Hypertextovodkaz"/>
                <w:noProof/>
              </w:rPr>
              <w:t>3.1.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Venkovní rušící vlivy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6DDBFE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29" w:history="1">
            <w:r w:rsidRPr="00B007F2">
              <w:rPr>
                <w:rStyle w:val="Hypertextovodkaz"/>
                <w:noProof/>
              </w:rPr>
              <w:t>3.2.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Požadavky na vnitřní prostředí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D986E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30" w:history="1">
            <w:r w:rsidRPr="00B007F2">
              <w:rPr>
                <w:rStyle w:val="Hypertextovodkaz"/>
                <w:noProof/>
              </w:rPr>
              <w:t>3.2.1.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Tepelná 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EDA926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31" w:history="1">
            <w:r w:rsidRPr="00B007F2">
              <w:rPr>
                <w:rStyle w:val="Hypertextovodkaz"/>
                <w:noProof/>
              </w:rPr>
              <w:t>3.2.2.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Tepelná stabilita místností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7EF3F0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32" w:history="1">
            <w:r w:rsidRPr="00B007F2">
              <w:rPr>
                <w:rStyle w:val="Hypertextovodkaz"/>
                <w:noProof/>
              </w:rPr>
              <w:t>3.2.3.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Vytápění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6135EC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33" w:history="1">
            <w:r w:rsidRPr="00B007F2">
              <w:rPr>
                <w:rStyle w:val="Hypertextovodkaz"/>
                <w:noProof/>
              </w:rPr>
              <w:t>3.2.4.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Větrání a VZT jednotky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E82C3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34" w:history="1">
            <w:r w:rsidRPr="00B007F2">
              <w:rPr>
                <w:rStyle w:val="Hypertextovodkaz"/>
                <w:noProof/>
              </w:rPr>
              <w:t>3.2.5.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Chlazení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CB5F7C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35" w:history="1">
            <w:r w:rsidRPr="00B007F2">
              <w:rPr>
                <w:rStyle w:val="Hypertextovodkaz"/>
                <w:noProof/>
              </w:rPr>
              <w:t>3.2.6.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Zdravotně technické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B0093" w14:textId="77777777" w:rsidR="0088462A" w:rsidRDefault="0088462A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36" w:history="1">
            <w:r w:rsidRPr="00B007F2">
              <w:rPr>
                <w:rStyle w:val="Hypertextovodkaz"/>
                <w:noProof/>
              </w:rPr>
              <w:t>3.2.7.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Elektrotechnické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1C9C9" w14:textId="77777777" w:rsidR="0088462A" w:rsidRDefault="0088462A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97190737" w:history="1">
            <w:r w:rsidRPr="00B007F2">
              <w:rPr>
                <w:rStyle w:val="Hypertextovodkaz"/>
                <w:noProof/>
              </w:rPr>
              <w:t>3.3.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B007F2">
              <w:rPr>
                <w:rStyle w:val="Hypertextovodkaz"/>
                <w:noProof/>
              </w:rPr>
              <w:t>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_Toc97190737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05385" w14:textId="55235FFF" w:rsidR="004A43BF" w:rsidRDefault="004A43BF">
          <w:r>
            <w:rPr>
              <w:b/>
              <w:bCs/>
            </w:rPr>
            <w:fldChar w:fldCharType="end"/>
          </w:r>
        </w:p>
      </w:sdtContent>
    </w:sdt>
    <w:p w14:paraId="1060FED2" w14:textId="77777777" w:rsidR="004A43BF" w:rsidRDefault="004A43BF">
      <w:bookmarkStart w:id="0" w:name="_GoBack"/>
      <w:bookmarkEnd w:id="0"/>
      <w:r>
        <w:br w:type="page"/>
      </w:r>
    </w:p>
    <w:p w14:paraId="741C682C" w14:textId="77450100" w:rsidR="00A94E59" w:rsidRDefault="00A94E59" w:rsidP="004A43BF">
      <w:pPr>
        <w:pStyle w:val="Nadpis1"/>
        <w:numPr>
          <w:ilvl w:val="0"/>
          <w:numId w:val="3"/>
        </w:numPr>
      </w:pPr>
      <w:bookmarkStart w:id="1" w:name="_Toc97190711"/>
      <w:r>
        <w:lastRenderedPageBreak/>
        <w:t>Základní kapacitní a funkční požadavky</w:t>
      </w:r>
      <w:bookmarkEnd w:id="1"/>
      <w:r>
        <w:t xml:space="preserve"> </w:t>
      </w:r>
    </w:p>
    <w:p w14:paraId="6CC724AC" w14:textId="2700BF93" w:rsidR="00FD5545" w:rsidRDefault="00FD5545" w:rsidP="00FD5545">
      <w:pPr>
        <w:pStyle w:val="Nadpis2"/>
        <w:numPr>
          <w:ilvl w:val="1"/>
          <w:numId w:val="3"/>
        </w:numPr>
      </w:pPr>
      <w:bookmarkStart w:id="2" w:name="_Toc97190712"/>
      <w:r>
        <w:t>Popis stavebního záměru</w:t>
      </w:r>
      <w:bookmarkEnd w:id="2"/>
    </w:p>
    <w:p w14:paraId="5C178A44" w14:textId="62BEE7DF" w:rsidR="00C5358B" w:rsidRDefault="00C5358B" w:rsidP="00C5358B">
      <w:pPr>
        <w:spacing w:after="0"/>
      </w:pPr>
      <w:r>
        <w:t>Stavba ZŠ</w:t>
      </w:r>
      <w:r w:rsidRPr="003B211F">
        <w:t xml:space="preserve"> </w:t>
      </w:r>
      <w:r>
        <w:t>V Cibulkách</w:t>
      </w:r>
      <w:r w:rsidRPr="003B211F">
        <w:t xml:space="preserve"> je novostavbou základní školy</w:t>
      </w:r>
      <w:r>
        <w:t xml:space="preserve"> pro 1. a částečně i pro 2. stupeň. Stavba bude obsahovat šatny, kmenové třídy, speciální třídy stravovací zázemí s vlastní kuchyní, tělocvičnu a venkovní hřiště. </w:t>
      </w:r>
    </w:p>
    <w:p w14:paraId="64B9B32D" w14:textId="4F45F2AC" w:rsidR="00C5358B" w:rsidRDefault="00C5358B" w:rsidP="00C5358B">
      <w:pPr>
        <w:spacing w:after="0"/>
      </w:pPr>
      <w:r>
        <w:t xml:space="preserve">Výstavba areálu je rozdělena do dvou na sobě nezávislých etap, kde v první etapě bude navržena a postavena plnohodnotná škola pro první stupeň. Ve druhé etapě se počítá s rozšířením o třídy v 6. a 7. ročníku. </w:t>
      </w:r>
    </w:p>
    <w:p w14:paraId="15C5C787" w14:textId="77777777" w:rsidR="00C5358B" w:rsidRPr="003B211F" w:rsidRDefault="00C5358B" w:rsidP="00C5358B">
      <w:pPr>
        <w:spacing w:after="0"/>
      </w:pPr>
    </w:p>
    <w:p w14:paraId="4E5BFED4" w14:textId="4E9EEB48" w:rsidR="00FD5545" w:rsidRDefault="00FD5545" w:rsidP="00FD5545">
      <w:pPr>
        <w:pStyle w:val="Nadpis2"/>
        <w:numPr>
          <w:ilvl w:val="1"/>
          <w:numId w:val="3"/>
        </w:numPr>
      </w:pPr>
      <w:bookmarkStart w:id="3" w:name="_Toc97190713"/>
      <w:r>
        <w:t>Místo stavby</w:t>
      </w:r>
      <w:bookmarkEnd w:id="3"/>
      <w:r>
        <w:t xml:space="preserve"> </w:t>
      </w:r>
    </w:p>
    <w:p w14:paraId="696058E4" w14:textId="3B3DBD24" w:rsidR="00010CB2" w:rsidRDefault="00010CB2" w:rsidP="00FD5545">
      <w:r>
        <w:t xml:space="preserve">Stavba bude navržena umístěna, povolena a následně i </w:t>
      </w:r>
      <w:r w:rsidR="00D421B3">
        <w:t xml:space="preserve">realizována na pozemcích </w:t>
      </w:r>
      <w:proofErr w:type="spellStart"/>
      <w:r w:rsidR="00D421B3">
        <w:t>parc</w:t>
      </w:r>
      <w:proofErr w:type="spellEnd"/>
      <w:r w:rsidR="00D421B3">
        <w:t>. č</w:t>
      </w:r>
      <w:r>
        <w:t xml:space="preserve">.  610/1, 610/2, 613/1 a 613, vše k.ú. Košíře. </w:t>
      </w:r>
    </w:p>
    <w:p w14:paraId="2E99CD7B" w14:textId="4377AB42" w:rsidR="00010CB2" w:rsidRPr="00FD5545" w:rsidRDefault="00010CB2" w:rsidP="00FD5545">
      <w:r>
        <w:t>Podrobněji je místo stavby je definováno přílohou č.</w:t>
      </w:r>
      <w:r w:rsidRPr="00807358">
        <w:t xml:space="preserve"> x </w:t>
      </w:r>
      <w:r>
        <w:t>Lokalita.</w:t>
      </w:r>
    </w:p>
    <w:p w14:paraId="577205A2" w14:textId="40973AA5" w:rsidR="00FD5545" w:rsidRDefault="00FD5545" w:rsidP="00FD5545">
      <w:pPr>
        <w:pStyle w:val="Nadpis2"/>
        <w:numPr>
          <w:ilvl w:val="1"/>
          <w:numId w:val="3"/>
        </w:numPr>
      </w:pPr>
      <w:bookmarkStart w:id="4" w:name="_Toc97190714"/>
      <w:r>
        <w:t xml:space="preserve">Způsob ochrany </w:t>
      </w:r>
      <w:r w:rsidR="00AC6FBD">
        <w:t>stavebního pozemku</w:t>
      </w:r>
      <w:bookmarkEnd w:id="4"/>
    </w:p>
    <w:p w14:paraId="2F2EF256" w14:textId="4DA7F6FC" w:rsidR="00FD5545" w:rsidRDefault="00FD5545" w:rsidP="00FD5545">
      <w:pPr>
        <w:pStyle w:val="Odstavecseseznamem"/>
        <w:numPr>
          <w:ilvl w:val="0"/>
          <w:numId w:val="11"/>
        </w:numPr>
      </w:pPr>
      <w:r>
        <w:t>Ochranné pásmo pražské památkové rezervace</w:t>
      </w:r>
    </w:p>
    <w:p w14:paraId="3FBAFDA2" w14:textId="59A5DAEF" w:rsidR="00AC6FBD" w:rsidRDefault="00AC6FBD" w:rsidP="00FD5545">
      <w:pPr>
        <w:pStyle w:val="Odstavecseseznamem"/>
        <w:numPr>
          <w:ilvl w:val="0"/>
          <w:numId w:val="11"/>
        </w:numPr>
      </w:pPr>
      <w:r>
        <w:t xml:space="preserve">Ochranné pásmo železniční dráhy </w:t>
      </w:r>
    </w:p>
    <w:p w14:paraId="00497308" w14:textId="4B537F96" w:rsidR="00FD5545" w:rsidRDefault="00FD5545" w:rsidP="00FD5545">
      <w:pPr>
        <w:pStyle w:val="Odstavecseseznamem"/>
        <w:numPr>
          <w:ilvl w:val="0"/>
          <w:numId w:val="11"/>
        </w:numPr>
      </w:pPr>
      <w:r>
        <w:t>Ochranné pásmo kanalizačních stok a sběračů</w:t>
      </w:r>
    </w:p>
    <w:p w14:paraId="5D5273F5" w14:textId="4ACCD878" w:rsidR="00FD5545" w:rsidRDefault="00FD5545" w:rsidP="00FD5545">
      <w:pPr>
        <w:pStyle w:val="Odstavecseseznamem"/>
        <w:numPr>
          <w:ilvl w:val="0"/>
          <w:numId w:val="11"/>
        </w:numPr>
      </w:pPr>
      <w:r>
        <w:t xml:space="preserve">Elektronické </w:t>
      </w:r>
      <w:r w:rsidR="00AC6FBD">
        <w:t>komunikační vedení vč. ochranných pásem</w:t>
      </w:r>
    </w:p>
    <w:p w14:paraId="2F993EAC" w14:textId="1D77E25D" w:rsidR="00AC6FBD" w:rsidRDefault="00AC6FBD" w:rsidP="00FD5545">
      <w:pPr>
        <w:pStyle w:val="Odstavecseseznamem"/>
        <w:numPr>
          <w:ilvl w:val="0"/>
          <w:numId w:val="11"/>
        </w:numPr>
      </w:pPr>
      <w:r>
        <w:t>Ochranné pásmo letiště s výškovým omezením staveb</w:t>
      </w:r>
    </w:p>
    <w:p w14:paraId="1B33D05F" w14:textId="59042C42" w:rsidR="00AC6FBD" w:rsidRDefault="00AC6FBD" w:rsidP="00FD5545">
      <w:pPr>
        <w:pStyle w:val="Odstavecseseznamem"/>
        <w:numPr>
          <w:ilvl w:val="0"/>
          <w:numId w:val="11"/>
        </w:numPr>
      </w:pPr>
      <w:r>
        <w:t>Ochranné pásmo se zákazem laserových zařízení</w:t>
      </w:r>
    </w:p>
    <w:p w14:paraId="2F261056" w14:textId="0AE6A72C" w:rsidR="00AC6FBD" w:rsidRDefault="00AC6FBD" w:rsidP="00FD5545">
      <w:pPr>
        <w:pStyle w:val="Odstavecseseznamem"/>
        <w:numPr>
          <w:ilvl w:val="0"/>
          <w:numId w:val="11"/>
        </w:numPr>
      </w:pPr>
      <w:r>
        <w:t xml:space="preserve">Část pozemku ve funkční ploše LR dle Územního plánu hl. m. Prahy </w:t>
      </w:r>
    </w:p>
    <w:p w14:paraId="23CF84E3" w14:textId="29A53CA7" w:rsidR="00FD5545" w:rsidRDefault="00FD5545" w:rsidP="00FD5545">
      <w:pPr>
        <w:pStyle w:val="Nadpis2"/>
        <w:numPr>
          <w:ilvl w:val="1"/>
          <w:numId w:val="3"/>
        </w:numPr>
      </w:pPr>
      <w:bookmarkStart w:id="5" w:name="_Toc97190715"/>
      <w:r>
        <w:t>Studie stavby</w:t>
      </w:r>
      <w:bookmarkEnd w:id="5"/>
      <w:r>
        <w:t xml:space="preserve"> </w:t>
      </w:r>
    </w:p>
    <w:p w14:paraId="666F2A08" w14:textId="77777777" w:rsidR="003474CF" w:rsidRPr="00807358" w:rsidRDefault="00010CB2" w:rsidP="003474CF">
      <w:r>
        <w:t>Stavba bude navržena umístěna, povolena a následně i realizována na základě</w:t>
      </w:r>
      <w:r w:rsidR="00AD61D6">
        <w:t xml:space="preserve"> Architektonické </w:t>
      </w:r>
      <w:r>
        <w:t>Studie stavby</w:t>
      </w:r>
      <w:r w:rsidR="00AD61D6">
        <w:t xml:space="preserve"> (08.2021) </w:t>
      </w:r>
      <w:r>
        <w:t>zpracovaná</w:t>
      </w:r>
      <w:r w:rsidR="00AD61D6">
        <w:t xml:space="preserve"> spol: Škarda architekti, K Vodojemu 3, 150 00 Praha 5</w:t>
      </w:r>
      <w:r w:rsidR="003474CF">
        <w:t xml:space="preserve">, </w:t>
      </w:r>
      <w:r w:rsidR="003474CF" w:rsidRPr="00807358">
        <w:t>která je přílohou č. x Lokalita.</w:t>
      </w:r>
    </w:p>
    <w:p w14:paraId="450DDB20" w14:textId="07F2F701" w:rsidR="004126FD" w:rsidRPr="00807358" w:rsidRDefault="00AD61D6" w:rsidP="00AD61D6">
      <w:r w:rsidRPr="00807358">
        <w:t>Zhotovitel</w:t>
      </w:r>
      <w:r w:rsidR="003474CF" w:rsidRPr="00807358">
        <w:t xml:space="preserve"> se může odchýlit od studie stavby v případě, kdy se ukáže rozpor se zákony, normami či stanovisky dotčených orgánů státní správy</w:t>
      </w:r>
      <w:r w:rsidR="004126FD" w:rsidRPr="00807358">
        <w:t xml:space="preserve">, dále se Zhotovitel může odchýlit od studie stavby v případě efektivnějšího prostorového, dispozičního či funkčního návrhu.  </w:t>
      </w:r>
    </w:p>
    <w:p w14:paraId="4F57EB80" w14:textId="2E85D417" w:rsidR="00010CB2" w:rsidRDefault="004126FD" w:rsidP="00AD61D6">
      <w:r w:rsidRPr="00807358">
        <w:t>Všechny odchylky od studie stavby musí být v souladu s textem tohoto dokumentu a přílohou č. x Skladba a</w:t>
      </w:r>
      <w:r>
        <w:t xml:space="preserve"> zároveň je musí odsouhlasit Správce stavby. </w:t>
      </w:r>
    </w:p>
    <w:p w14:paraId="3AD082AA" w14:textId="027215F2" w:rsidR="00010CB2" w:rsidRPr="00010CB2" w:rsidRDefault="00AD61D6" w:rsidP="00010CB2">
      <w:pPr>
        <w:pStyle w:val="Nadpis2"/>
        <w:numPr>
          <w:ilvl w:val="1"/>
          <w:numId w:val="3"/>
        </w:numPr>
      </w:pPr>
      <w:bookmarkStart w:id="6" w:name="_Toc97190716"/>
      <w:r>
        <w:t>Skladba</w:t>
      </w:r>
      <w:bookmarkEnd w:id="6"/>
      <w:r w:rsidR="00010CB2">
        <w:t xml:space="preserve"> </w:t>
      </w:r>
    </w:p>
    <w:p w14:paraId="6748DBB9" w14:textId="2CC9CF52" w:rsidR="00FD5545" w:rsidRPr="00FD5545" w:rsidRDefault="001C0D2D" w:rsidP="0026684B">
      <w:pPr>
        <w:pStyle w:val="Odstavecseseznamem"/>
        <w:ind w:left="360"/>
      </w:pPr>
      <w:r>
        <w:t>V příloze č. 1 bod b) jsou uvedeny závazné prostorové nároky na stavbu.</w:t>
      </w:r>
    </w:p>
    <w:p w14:paraId="00D54E6F" w14:textId="77777777" w:rsidR="00823A0A" w:rsidRDefault="004A43BF" w:rsidP="00823A0A">
      <w:pPr>
        <w:pStyle w:val="Nadpis2"/>
        <w:numPr>
          <w:ilvl w:val="1"/>
          <w:numId w:val="3"/>
        </w:numPr>
      </w:pPr>
      <w:bookmarkStart w:id="7" w:name="_Toc97190717"/>
      <w:r>
        <w:t>Etapizace</w:t>
      </w:r>
      <w:bookmarkEnd w:id="7"/>
    </w:p>
    <w:p w14:paraId="122EA1EA" w14:textId="77777777" w:rsidR="00261E00" w:rsidRDefault="00261E00" w:rsidP="006D457A">
      <w:r>
        <w:t xml:space="preserve">Stavba základní školy je rozdělena do dvou etap výstavby. </w:t>
      </w:r>
      <w:r w:rsidR="006D457A">
        <w:t xml:space="preserve"> V I. etapě bude 1. stupeň základní školy a v II. etapě bude 2. stupeň základní školy.</w:t>
      </w:r>
    </w:p>
    <w:p w14:paraId="22063A38" w14:textId="77777777" w:rsidR="007644E9" w:rsidRDefault="007644E9" w:rsidP="007644E9">
      <w:pPr>
        <w:pStyle w:val="Nadpis4"/>
        <w:numPr>
          <w:ilvl w:val="2"/>
          <w:numId w:val="3"/>
        </w:numPr>
      </w:pPr>
      <w:r>
        <w:t>Etapa 1 – I. stupeň ZŠ</w:t>
      </w:r>
    </w:p>
    <w:p w14:paraId="63F43BC3" w14:textId="0CCAE53D" w:rsidR="00261E00" w:rsidRDefault="00261E00" w:rsidP="006D457A">
      <w:r w:rsidRPr="002418FB">
        <w:t xml:space="preserve">Rozsah etapy I. je jednoznačně uveden v příloze č. </w:t>
      </w:r>
      <w:r w:rsidR="00807358">
        <w:t>01 bod b)</w:t>
      </w:r>
      <w:r w:rsidRPr="002418FB">
        <w:t xml:space="preserve"> </w:t>
      </w:r>
      <w:proofErr w:type="spellStart"/>
      <w:r w:rsidRPr="002418FB">
        <w:t>SoD</w:t>
      </w:r>
      <w:proofErr w:type="spellEnd"/>
      <w:r w:rsidRPr="002418FB">
        <w:t xml:space="preserve"> Skladba a příloze č. </w:t>
      </w:r>
      <w:r w:rsidR="00807358">
        <w:t>01 bod d)</w:t>
      </w:r>
      <w:r w:rsidRPr="002418FB">
        <w:t xml:space="preserve"> Studie stavby.</w:t>
      </w:r>
    </w:p>
    <w:p w14:paraId="0BF77D89" w14:textId="77777777" w:rsidR="007644E9" w:rsidRDefault="007644E9" w:rsidP="006D457A">
      <w:pPr>
        <w:pStyle w:val="Nadpis4"/>
        <w:numPr>
          <w:ilvl w:val="2"/>
          <w:numId w:val="3"/>
        </w:numPr>
      </w:pPr>
      <w:r>
        <w:t>Etapa 2 – II. stupeň ZŠ</w:t>
      </w:r>
    </w:p>
    <w:p w14:paraId="3097B555" w14:textId="77777777" w:rsidR="002418FB" w:rsidRDefault="002418FB" w:rsidP="006D457A">
      <w:r>
        <w:t xml:space="preserve">Etapa č. II nebude realizována, nicméně v přípravné fázi bude tato etapa zahrnuta. </w:t>
      </w:r>
    </w:p>
    <w:p w14:paraId="6DDE5468" w14:textId="77777777" w:rsidR="006D457A" w:rsidRDefault="006D457A" w:rsidP="006D457A">
      <w:pPr>
        <w:pStyle w:val="Odstavecseseznamem"/>
        <w:numPr>
          <w:ilvl w:val="3"/>
          <w:numId w:val="3"/>
        </w:numPr>
        <w:rPr>
          <w:i/>
          <w:sz w:val="22"/>
        </w:rPr>
      </w:pPr>
      <w:r>
        <w:rPr>
          <w:i/>
          <w:sz w:val="22"/>
        </w:rPr>
        <w:t>Požadavky na koordinaci II. E</w:t>
      </w:r>
      <w:r w:rsidRPr="006D457A">
        <w:rPr>
          <w:i/>
          <w:sz w:val="22"/>
        </w:rPr>
        <w:t xml:space="preserve">tapy </w:t>
      </w:r>
    </w:p>
    <w:p w14:paraId="05591711" w14:textId="29053428" w:rsidR="006D457A" w:rsidRDefault="006D457A" w:rsidP="006D457A">
      <w:pPr>
        <w:rPr>
          <w:color w:val="FF0000"/>
        </w:rPr>
      </w:pPr>
      <w:r>
        <w:t xml:space="preserve">V rámci plnění </w:t>
      </w:r>
      <w:r w:rsidRPr="00807358">
        <w:t>(dopracování studie stavby)</w:t>
      </w:r>
      <w:r>
        <w:t xml:space="preserve"> fá</w:t>
      </w:r>
      <w:r w:rsidR="006606A5">
        <w:t>ze bude etapa II. plně navržena.</w:t>
      </w:r>
    </w:p>
    <w:p w14:paraId="45D68F43" w14:textId="77777777" w:rsidR="006D457A" w:rsidRDefault="006D457A" w:rsidP="006D457A">
      <w:r w:rsidRPr="00086B7C">
        <w:lastRenderedPageBreak/>
        <w:t xml:space="preserve">V rámci plnění </w:t>
      </w:r>
      <w:r w:rsidRPr="00807358">
        <w:t>(vypracování dokumentace pro společné povolení a dokumentace pro provedení stavby) nebude</w:t>
      </w:r>
      <w:r>
        <w:t xml:space="preserve"> II. etapa věcně zahrnuta do projektové dokumentace, nicméně musí být průkazně ověřena realizovatelnost této etapy na pozemku stavby i po realizaci etapy I. </w:t>
      </w:r>
    </w:p>
    <w:p w14:paraId="5342DDFF" w14:textId="77777777" w:rsidR="006D457A" w:rsidRDefault="006D457A" w:rsidP="006D457A">
      <w:r>
        <w:t>V dokumentaci pro společné povolení stavby bude etapa II. zobrazena minimálně v následujících bodech:</w:t>
      </w:r>
    </w:p>
    <w:p w14:paraId="474B659D" w14:textId="77777777" w:rsidR="006D457A" w:rsidRDefault="006D457A" w:rsidP="006D457A">
      <w:pPr>
        <w:pStyle w:val="Odstavecseseznamem"/>
        <w:numPr>
          <w:ilvl w:val="0"/>
          <w:numId w:val="6"/>
        </w:numPr>
      </w:pPr>
      <w:r>
        <w:t>Etapa II. bude zobrazena v koordinační části projektu vč. souvisejících či podmiňujících inženýrských sítí či objektů.</w:t>
      </w:r>
    </w:p>
    <w:p w14:paraId="32861A0B" w14:textId="77777777" w:rsidR="006D457A" w:rsidRDefault="006D457A" w:rsidP="006D457A">
      <w:pPr>
        <w:pStyle w:val="Odstavecseseznamem"/>
        <w:numPr>
          <w:ilvl w:val="0"/>
          <w:numId w:val="6"/>
        </w:numPr>
      </w:pPr>
      <w:r>
        <w:t xml:space="preserve">V části D.1.1 Architektonicko-stavební řešení bude jednoznačně řešena návaznost obou etap v dané podrobnosti (M 1:50) pro nejbližší kontaktní konstrukce do vzdálenosti cca 10 od hranice etap. </w:t>
      </w:r>
    </w:p>
    <w:p w14:paraId="5DA1E1F3" w14:textId="77777777" w:rsidR="006D457A" w:rsidRDefault="006D457A" w:rsidP="006D457A">
      <w:pPr>
        <w:pStyle w:val="Odstavecseseznamem"/>
        <w:numPr>
          <w:ilvl w:val="0"/>
          <w:numId w:val="6"/>
        </w:numPr>
      </w:pPr>
      <w:r>
        <w:t>V </w:t>
      </w:r>
      <w:proofErr w:type="gramStart"/>
      <w:r>
        <w:t>části D.1.2</w:t>
      </w:r>
      <w:proofErr w:type="gramEnd"/>
      <w:r>
        <w:t xml:space="preserve"> Stavebně konstrukční řešení bude počítáno s realizací II. etapy a to jak ve výpočtové fází tak ve výkresové fázi. </w:t>
      </w:r>
    </w:p>
    <w:p w14:paraId="26660BD5" w14:textId="77777777" w:rsidR="006D457A" w:rsidRDefault="006D457A" w:rsidP="006D457A">
      <w:pPr>
        <w:pStyle w:val="Odstavecseseznamem"/>
        <w:numPr>
          <w:ilvl w:val="0"/>
          <w:numId w:val="6"/>
        </w:numPr>
      </w:pPr>
      <w:r>
        <w:t xml:space="preserve">V části D.1.3 Požárně bezpečnostní řešení bude průkazně počítáno s realizací II. etapy, takovým způsobem, aby nedošlo k negativnímu ovlivnění II. etapy. </w:t>
      </w:r>
    </w:p>
    <w:p w14:paraId="33E0BB14" w14:textId="77777777" w:rsidR="006D457A" w:rsidRDefault="006D457A" w:rsidP="006D457A">
      <w:pPr>
        <w:pStyle w:val="Odstavecseseznamem"/>
        <w:numPr>
          <w:ilvl w:val="0"/>
          <w:numId w:val="6"/>
        </w:numPr>
      </w:pPr>
      <w:r>
        <w:t xml:space="preserve">V části TZB bude počítáno s realizací II. etapy, takovým způsobem, že bude jednoznačně zajištěna kapacita inženýrských sítí na hranicích pozemku pro realizaci II. etapy, dále bude počítáno s daným způsobem likvidaci dešťové vody z II. etapy.  Tedy II. etapa bude realizovatelná na daném pozemku bez nutnosti vyvolání dalších investic. </w:t>
      </w:r>
    </w:p>
    <w:p w14:paraId="4F75B9CB" w14:textId="77777777" w:rsidR="006D457A" w:rsidRDefault="006D457A" w:rsidP="006D457A">
      <w:pPr>
        <w:pStyle w:val="Odstavecseseznamem"/>
        <w:numPr>
          <w:ilvl w:val="0"/>
          <w:numId w:val="6"/>
        </w:numPr>
      </w:pPr>
      <w:r>
        <w:t xml:space="preserve">V dokladové část bude ve všech průzkumech a měření počítáno s realizací II. etapy, tak aby nebyla realizace II. etapy vyloučena či podmíněna jinými investicemi, či aby realizace II. etapy nevyvolala investice na I. etapě. </w:t>
      </w:r>
    </w:p>
    <w:p w14:paraId="72657E2E" w14:textId="77777777" w:rsidR="006D457A" w:rsidRPr="00807358" w:rsidRDefault="006D457A" w:rsidP="006D457A">
      <w:pPr>
        <w:pStyle w:val="Odstavecseseznamem"/>
      </w:pPr>
      <w:r>
        <w:t xml:space="preserve">Jedná se zejména o zahrnutí stacionárních zdrojů hluků ze všech etap, stínění, omezení činitele denní </w:t>
      </w:r>
      <w:r w:rsidRPr="00807358">
        <w:t xml:space="preserve">osvětlenosti pod normové hodnoty či jiné obdobné negativní vlivy.   </w:t>
      </w:r>
    </w:p>
    <w:p w14:paraId="3AA697F5" w14:textId="77777777" w:rsidR="006D457A" w:rsidRDefault="006D457A" w:rsidP="006D457A">
      <w:r w:rsidRPr="00807358">
        <w:t>V rámci plnění (realizační část) nebude II.</w:t>
      </w:r>
      <w:r>
        <w:t xml:space="preserve"> etapa realizována, krom prací podmiňujících realizovatelnost II. etapy bez dalších vyvolaných nákladů. Jedná se zejména o přípravu stavební parcely, zajištění dostatečných kapacit pro realizaci II. etapy na pozemku, či jiná potření vyplývající z projekčních prací.</w:t>
      </w:r>
    </w:p>
    <w:p w14:paraId="2420658D" w14:textId="77777777" w:rsidR="006D457A" w:rsidRDefault="006D457A" w:rsidP="006D457A">
      <w:pPr>
        <w:pStyle w:val="Odstavecseseznamem"/>
        <w:ind w:left="1728"/>
        <w:rPr>
          <w:i/>
          <w:sz w:val="22"/>
        </w:rPr>
      </w:pPr>
    </w:p>
    <w:p w14:paraId="09E49A02" w14:textId="77777777" w:rsidR="006D457A" w:rsidRPr="006D457A" w:rsidRDefault="006D457A" w:rsidP="006D457A">
      <w:pPr>
        <w:pStyle w:val="Odstavecseseznamem"/>
        <w:numPr>
          <w:ilvl w:val="3"/>
          <w:numId w:val="3"/>
        </w:numPr>
        <w:rPr>
          <w:i/>
          <w:sz w:val="22"/>
        </w:rPr>
      </w:pPr>
      <w:r>
        <w:rPr>
          <w:i/>
          <w:sz w:val="22"/>
        </w:rPr>
        <w:t>Stavební program II. Etapy</w:t>
      </w:r>
    </w:p>
    <w:p w14:paraId="21F4F2A7" w14:textId="05B0370F" w:rsidR="00261E00" w:rsidRPr="002418FB" w:rsidRDefault="00261E00" w:rsidP="00261E00">
      <w:r w:rsidRPr="002418FB">
        <w:t xml:space="preserve">Rozsah etapy II. je jednoznačně uveden v příloze č. </w:t>
      </w:r>
      <w:r w:rsidR="00807358">
        <w:t>01 bod b)</w:t>
      </w:r>
      <w:r w:rsidR="00807358" w:rsidRPr="002418FB">
        <w:t xml:space="preserve"> </w:t>
      </w:r>
      <w:proofErr w:type="spellStart"/>
      <w:r w:rsidR="00807358" w:rsidRPr="002418FB">
        <w:t>SoD</w:t>
      </w:r>
      <w:proofErr w:type="spellEnd"/>
      <w:r w:rsidR="00807358" w:rsidRPr="002418FB">
        <w:t xml:space="preserve"> Skladba a příloze č. </w:t>
      </w:r>
      <w:r w:rsidR="00807358">
        <w:t>01 bod d)</w:t>
      </w:r>
      <w:r w:rsidR="00807358" w:rsidRPr="002418FB">
        <w:t xml:space="preserve"> Studie stavby</w:t>
      </w:r>
      <w:r w:rsidRPr="002418FB">
        <w:t>.</w:t>
      </w:r>
    </w:p>
    <w:p w14:paraId="4D0DC5C9" w14:textId="77777777" w:rsidR="005866D2" w:rsidRDefault="002418FB" w:rsidP="005866D2">
      <w:r>
        <w:t>V rámci II. etapy bude zvýšena kapacita stavby o 4 kmenové třídy – 6. a 7. ročník o dvou paralelních třídách. Celková kapacita v II. etapě bude zvýšena o 120 žáků a 4 pedagogů.</w:t>
      </w:r>
    </w:p>
    <w:p w14:paraId="2469970C" w14:textId="77777777" w:rsidR="002418FB" w:rsidRDefault="002418FB" w:rsidP="005866D2">
      <w:r>
        <w:t>V rámci této etapě bude adekvátně navýšena kapacita společných prostor, šaten, tělocvičny, zázemí pedagogů a jídelny vč. kapacity kuchyně.</w:t>
      </w:r>
    </w:p>
    <w:p w14:paraId="01D477D6" w14:textId="77777777" w:rsidR="006D457A" w:rsidRPr="005866D2" w:rsidRDefault="006D457A" w:rsidP="005866D2"/>
    <w:p w14:paraId="4F06035D" w14:textId="77777777" w:rsidR="00823A0A" w:rsidRPr="006606A5" w:rsidRDefault="00823A0A" w:rsidP="00823A0A">
      <w:pPr>
        <w:pStyle w:val="Nadpis2"/>
        <w:numPr>
          <w:ilvl w:val="1"/>
          <w:numId w:val="3"/>
        </w:numPr>
      </w:pPr>
      <w:bookmarkStart w:id="8" w:name="_Toc97190718"/>
      <w:r w:rsidRPr="006606A5">
        <w:t>Kapacita Stavby</w:t>
      </w:r>
      <w:bookmarkEnd w:id="8"/>
    </w:p>
    <w:p w14:paraId="34BBF096" w14:textId="77777777" w:rsidR="006D457A" w:rsidRPr="006606A5" w:rsidRDefault="006D457A" w:rsidP="006D457A"/>
    <w:p w14:paraId="29098741" w14:textId="13CE2D96" w:rsidR="005866D2" w:rsidRDefault="00261E00" w:rsidP="005866D2">
      <w:r w:rsidRPr="006606A5">
        <w:t xml:space="preserve"> I. etapa základní školy je určena pro 330 žáků. </w:t>
      </w:r>
      <w:r w:rsidR="00DC1DDC" w:rsidRPr="006606A5">
        <w:t>10 kmenových tříd á 30 žáků a jedna přípravná třída 30 žáků</w:t>
      </w:r>
      <w:r w:rsidR="006606A5">
        <w:t>.</w:t>
      </w:r>
    </w:p>
    <w:p w14:paraId="67B78ADD" w14:textId="68311E97" w:rsidR="006606A5" w:rsidRDefault="006606A5" w:rsidP="005866D2">
      <w:r>
        <w:t>Dále se počítá s </w:t>
      </w:r>
      <w:proofErr w:type="gramStart"/>
      <w:r>
        <w:t>12-ti</w:t>
      </w:r>
      <w:proofErr w:type="gramEnd"/>
      <w:r>
        <w:t xml:space="preserve"> učiteli a 5-ti zaměstnanci vedení školy a 7 zaměstnanci správy </w:t>
      </w:r>
      <w:r w:rsidRPr="00807358">
        <w:t>(3 x úklid, 3x kuchyně, 1x správce)</w:t>
      </w:r>
    </w:p>
    <w:p w14:paraId="47AEB122" w14:textId="77777777" w:rsidR="006606A5" w:rsidRPr="006606A5" w:rsidRDefault="006606A5" w:rsidP="005866D2"/>
    <w:p w14:paraId="6D969D81" w14:textId="77777777" w:rsidR="00261E00" w:rsidRDefault="00261E00" w:rsidP="005866D2">
      <w:r w:rsidRPr="006606A5">
        <w:t xml:space="preserve">II. etapa základní školy je určena pro 120 žáků. </w:t>
      </w:r>
      <w:r w:rsidR="00DC1DDC" w:rsidRPr="006606A5">
        <w:t>4 kmenové třídy á 30 žáků</w:t>
      </w:r>
    </w:p>
    <w:p w14:paraId="7EDDF33D" w14:textId="1E4FFA35" w:rsidR="006606A5" w:rsidRDefault="006606A5" w:rsidP="006606A5">
      <w:r>
        <w:lastRenderedPageBreak/>
        <w:t>Dále se počítá s </w:t>
      </w:r>
      <w:r w:rsidR="00ED24F6">
        <w:t>6</w:t>
      </w:r>
      <w:r>
        <w:t xml:space="preserve">-ti </w:t>
      </w:r>
      <w:r w:rsidR="00ED24F6">
        <w:t xml:space="preserve">učiteli a 1 zaměstnancem vedení školy a 3 </w:t>
      </w:r>
      <w:r>
        <w:t xml:space="preserve">zaměstnanci správy </w:t>
      </w:r>
      <w:r w:rsidRPr="00807358">
        <w:t>(</w:t>
      </w:r>
      <w:r w:rsidR="00ED24F6" w:rsidRPr="00807358">
        <w:t>3</w:t>
      </w:r>
      <w:r w:rsidRPr="00807358">
        <w:t xml:space="preserve"> x úklid)</w:t>
      </w:r>
    </w:p>
    <w:p w14:paraId="46255659" w14:textId="77777777" w:rsidR="00DC1DDC" w:rsidRDefault="00DC1DDC" w:rsidP="005866D2"/>
    <w:p w14:paraId="216E712C" w14:textId="77777777" w:rsidR="004A43BF" w:rsidRDefault="004A43BF" w:rsidP="004A43BF">
      <w:pPr>
        <w:pStyle w:val="Nadpis2"/>
        <w:numPr>
          <w:ilvl w:val="1"/>
          <w:numId w:val="3"/>
        </w:numPr>
      </w:pPr>
      <w:bookmarkStart w:id="9" w:name="_Toc97190719"/>
      <w:r>
        <w:t>Stavební program Základní školy</w:t>
      </w:r>
      <w:bookmarkEnd w:id="9"/>
      <w:r>
        <w:t xml:space="preserve"> </w:t>
      </w:r>
    </w:p>
    <w:p w14:paraId="24F85A7C" w14:textId="77777777" w:rsidR="00823A0A" w:rsidRDefault="00823A0A" w:rsidP="00823A0A">
      <w:pPr>
        <w:pStyle w:val="Nadpis3"/>
        <w:numPr>
          <w:ilvl w:val="2"/>
          <w:numId w:val="3"/>
        </w:numPr>
      </w:pPr>
      <w:bookmarkStart w:id="10" w:name="_Toc97190720"/>
      <w:r>
        <w:t>Venkovní prostor</w:t>
      </w:r>
      <w:bookmarkEnd w:id="10"/>
    </w:p>
    <w:p w14:paraId="66B4150C" w14:textId="77777777" w:rsidR="00DC1DDC" w:rsidRPr="00DC1DDC" w:rsidRDefault="00DC1DDC" w:rsidP="00DC1DDC"/>
    <w:p w14:paraId="25984A92" w14:textId="77777777" w:rsidR="00823A0A" w:rsidRDefault="00823A0A" w:rsidP="00D51B25">
      <w:pPr>
        <w:pStyle w:val="Nadpis4"/>
        <w:numPr>
          <w:ilvl w:val="3"/>
          <w:numId w:val="3"/>
        </w:numPr>
      </w:pPr>
      <w:r>
        <w:t>Umístění stavby na pozemek</w:t>
      </w:r>
    </w:p>
    <w:p w14:paraId="5E719B61" w14:textId="77777777" w:rsidR="006D457A" w:rsidRPr="006D457A" w:rsidRDefault="00F05AB7" w:rsidP="006D457A">
      <w:r>
        <w:t>Dle studie stavby.</w:t>
      </w:r>
    </w:p>
    <w:p w14:paraId="4762B7FF" w14:textId="77777777" w:rsidR="00D51B25" w:rsidRDefault="00D51B25" w:rsidP="00D51B25">
      <w:pPr>
        <w:pStyle w:val="Nadpis4"/>
        <w:numPr>
          <w:ilvl w:val="3"/>
          <w:numId w:val="3"/>
        </w:numPr>
      </w:pPr>
      <w:r>
        <w:t>Vstupní parter</w:t>
      </w:r>
    </w:p>
    <w:p w14:paraId="313990B9" w14:textId="32DDCA7B" w:rsidR="006D457A" w:rsidRPr="006D457A" w:rsidRDefault="00F05AB7" w:rsidP="006D457A">
      <w:r>
        <w:t>Při vstupu bude pro</w:t>
      </w:r>
      <w:r w:rsidR="00415EF6">
        <w:t xml:space="preserve">stor pro parkování jízdních </w:t>
      </w:r>
      <w:proofErr w:type="gramStart"/>
      <w:r w:rsidR="00A13741">
        <w:t>20-ti</w:t>
      </w:r>
      <w:proofErr w:type="gramEnd"/>
      <w:r w:rsidR="00A13741">
        <w:t xml:space="preserve"> jízdních kol.</w:t>
      </w:r>
    </w:p>
    <w:p w14:paraId="0871CFF1" w14:textId="77777777" w:rsidR="00823A0A" w:rsidRDefault="00823A0A" w:rsidP="00D51B25">
      <w:pPr>
        <w:pStyle w:val="Nadpis4"/>
        <w:numPr>
          <w:ilvl w:val="3"/>
          <w:numId w:val="3"/>
        </w:numPr>
      </w:pPr>
      <w:r>
        <w:t>Vstupy/vjezdy</w:t>
      </w:r>
    </w:p>
    <w:p w14:paraId="55B0332D" w14:textId="21926372" w:rsidR="00415EF6" w:rsidRDefault="00930EAC" w:rsidP="006D457A">
      <w:r>
        <w:t xml:space="preserve">Elektrické </w:t>
      </w:r>
      <w:r w:rsidR="00A13741">
        <w:t>ovládání, Hlavní</w:t>
      </w:r>
      <w:r w:rsidR="00415EF6">
        <w:t xml:space="preserve"> brána architektonicky ztvárněna, Nápis „ZŠ V Cibulkách“. </w:t>
      </w:r>
    </w:p>
    <w:p w14:paraId="63A82721" w14:textId="527F660F" w:rsidR="00415EF6" w:rsidRDefault="00F72D4D" w:rsidP="006D457A">
      <w:r>
        <w:t>Samostatný v</w:t>
      </w:r>
      <w:r w:rsidR="00415EF6">
        <w:t xml:space="preserve">jezd pro zaměstnance </w:t>
      </w:r>
    </w:p>
    <w:p w14:paraId="44F1F867" w14:textId="77777777" w:rsidR="00415EF6" w:rsidRDefault="00415EF6" w:rsidP="006D457A">
      <w:r>
        <w:t xml:space="preserve">Vjezd pro zásobování </w:t>
      </w:r>
    </w:p>
    <w:p w14:paraId="11D351FA" w14:textId="77777777" w:rsidR="00415EF6" w:rsidRPr="006D457A" w:rsidRDefault="00415EF6" w:rsidP="006D457A">
      <w:r>
        <w:t>Před vjezdem, odstavné parkoviště systém „</w:t>
      </w:r>
      <w:proofErr w:type="spellStart"/>
      <w:r>
        <w:t>kiss</w:t>
      </w:r>
      <w:proofErr w:type="spellEnd"/>
      <w:r>
        <w:t xml:space="preserve"> and drive“</w:t>
      </w:r>
    </w:p>
    <w:p w14:paraId="72FC8D07" w14:textId="77777777" w:rsidR="00823A0A" w:rsidRDefault="00823A0A" w:rsidP="00D51B25">
      <w:pPr>
        <w:pStyle w:val="Nadpis4"/>
        <w:numPr>
          <w:ilvl w:val="3"/>
          <w:numId w:val="3"/>
        </w:numPr>
      </w:pPr>
      <w:r>
        <w:t>Venkovní sportovní zázemí</w:t>
      </w:r>
    </w:p>
    <w:p w14:paraId="73DFC899" w14:textId="77777777" w:rsidR="00AE0D33" w:rsidRPr="00705A78" w:rsidRDefault="00AE0D33" w:rsidP="00AE0D33">
      <w:pPr>
        <w:rPr>
          <w:rFonts w:eastAsia="Calibri"/>
        </w:rPr>
      </w:pPr>
      <w:r w:rsidRPr="00705A78">
        <w:rPr>
          <w:rFonts w:eastAsia="Calibri"/>
        </w:rPr>
        <w:t>venkovní víceúčelové hřiště bez atletického areálu 1x (fotbal</w:t>
      </w:r>
      <w:r>
        <w:rPr>
          <w:rFonts w:eastAsia="Calibri"/>
        </w:rPr>
        <w:t xml:space="preserve">, házená, volejbal, basketbal + </w:t>
      </w:r>
      <w:r w:rsidRPr="00705A78">
        <w:rPr>
          <w:rFonts w:eastAsia="Calibri"/>
        </w:rPr>
        <w:t>doplnění zahrady herními prvky)</w:t>
      </w:r>
    </w:p>
    <w:p w14:paraId="6B1F842D" w14:textId="0FC98B46" w:rsidR="006D457A" w:rsidRPr="00F72D4D" w:rsidRDefault="00F72D4D" w:rsidP="006D457A">
      <w:r w:rsidRPr="00F72D4D">
        <w:t>Venkovní hřiště bude oplo</w:t>
      </w:r>
      <w:r>
        <w:t xml:space="preserve">ceno takovým způsobem, aby nedošlo k ohrožení jiných osob nebo majetku mimo venkovní hřiště, zejména se jedná o oplocení za fotbalovými brankami či basketbalovými koši. </w:t>
      </w:r>
    </w:p>
    <w:p w14:paraId="331E9016" w14:textId="0AACEB12" w:rsidR="00415EF6" w:rsidRPr="00F72D4D" w:rsidRDefault="00415EF6" w:rsidP="006D457A">
      <w:r w:rsidRPr="00F72D4D">
        <w:t xml:space="preserve">Povrch </w:t>
      </w:r>
      <w:r w:rsidR="00F72D4D" w:rsidRPr="00F72D4D">
        <w:t xml:space="preserve">hřiště bude zvolen dle platné vyhlášky. </w:t>
      </w:r>
    </w:p>
    <w:p w14:paraId="368A5876" w14:textId="77777777" w:rsidR="00823A0A" w:rsidRDefault="00823A0A" w:rsidP="00D51B25">
      <w:pPr>
        <w:pStyle w:val="Nadpis4"/>
        <w:numPr>
          <w:ilvl w:val="3"/>
          <w:numId w:val="3"/>
        </w:numPr>
      </w:pPr>
      <w:r>
        <w:t>Zahrada</w:t>
      </w:r>
    </w:p>
    <w:p w14:paraId="747070BE" w14:textId="77777777" w:rsidR="00823A0A" w:rsidRDefault="00823A0A" w:rsidP="00D51B25">
      <w:pPr>
        <w:pStyle w:val="Odstavecseseznamem"/>
        <w:numPr>
          <w:ilvl w:val="4"/>
          <w:numId w:val="3"/>
        </w:numPr>
      </w:pPr>
      <w:r>
        <w:t xml:space="preserve">Oplocení </w:t>
      </w:r>
    </w:p>
    <w:p w14:paraId="20A4215A" w14:textId="68811101" w:rsidR="00415EF6" w:rsidRDefault="00F72D4D" w:rsidP="00F05AB7">
      <w:r>
        <w:t xml:space="preserve">Celý areál bude oplocen. Oplocení bude dle návrhu architekta, předpokládá se oplocení s podezdívkou, zděnými sloupy a tyčovým plotovým polem. </w:t>
      </w:r>
    </w:p>
    <w:p w14:paraId="53A04BD1" w14:textId="77777777" w:rsidR="00823A0A" w:rsidRDefault="00823A0A" w:rsidP="00D51B25">
      <w:pPr>
        <w:pStyle w:val="Odstavecseseznamem"/>
        <w:numPr>
          <w:ilvl w:val="4"/>
          <w:numId w:val="3"/>
        </w:numPr>
      </w:pPr>
      <w:r>
        <w:t>Zeleň/terénní úpravy</w:t>
      </w:r>
    </w:p>
    <w:p w14:paraId="47896DC3" w14:textId="77777777" w:rsidR="001113AB" w:rsidRDefault="001113AB" w:rsidP="001113AB">
      <w:r>
        <w:t xml:space="preserve">Součástí projektové dokumentace bude i projekt terénních úprav a návrh výsadby. </w:t>
      </w:r>
    </w:p>
    <w:p w14:paraId="7E44ADB3" w14:textId="77777777" w:rsidR="001113AB" w:rsidRDefault="001113AB" w:rsidP="00F05AB7">
      <w:r>
        <w:t>Bude provedeno odborné posouzení stromů na parcele z hlediska jejich zdravotního stavu a provozní bezpečnosti.</w:t>
      </w:r>
    </w:p>
    <w:p w14:paraId="2BC8A064" w14:textId="77777777" w:rsidR="006D457A" w:rsidRDefault="001113AB" w:rsidP="00F05AB7">
      <w:r>
        <w:t>Stromy ve špatném zdravotním stavu či prov</w:t>
      </w:r>
      <w:r w:rsidR="00415EF6">
        <w:t xml:space="preserve">ozně nebezpečné budou vykáceny a pro hodnotné dřeviny bude vytvořen prostor pro další růst. Zahrada bude kompozičně doplněna o další hodnotné vzrostlé stromy (výšky min 5 m) do kompozičních a estetických celků, které budou doplněny </w:t>
      </w:r>
      <w:r w:rsidR="00016EF4">
        <w:t>keřovými výsadbami a květinovými záhony. V zahradě bude dále navržena herní zatravněna plocha.</w:t>
      </w:r>
    </w:p>
    <w:p w14:paraId="36EEA07E" w14:textId="77777777" w:rsidR="00F72D4D" w:rsidRDefault="00F72D4D" w:rsidP="00F05AB7"/>
    <w:p w14:paraId="07FDCC42" w14:textId="77777777" w:rsidR="00A13741" w:rsidRDefault="00A13741" w:rsidP="00F05AB7"/>
    <w:p w14:paraId="751DDB57" w14:textId="77777777" w:rsidR="00823A0A" w:rsidRDefault="00823A0A" w:rsidP="00D51B25">
      <w:pPr>
        <w:pStyle w:val="Odstavecseseznamem"/>
        <w:numPr>
          <w:ilvl w:val="4"/>
          <w:numId w:val="3"/>
        </w:numPr>
      </w:pPr>
      <w:r>
        <w:lastRenderedPageBreak/>
        <w:t>Cesty</w:t>
      </w:r>
    </w:p>
    <w:p w14:paraId="15749A9C" w14:textId="23270C9B" w:rsidR="001113AB" w:rsidRDefault="00F72D4D" w:rsidP="001113AB">
      <w:r>
        <w:t>Veškeré prvky na zahradě budou propojeny pěšími cestami, aby nedocházelo k vyšlapání trávníků. Cesty budou mlatov</w:t>
      </w:r>
      <w:r w:rsidR="00A13741">
        <w:t>é či dlážděné</w:t>
      </w:r>
      <w:r>
        <w:t xml:space="preserve"> o šířce pro min.</w:t>
      </w:r>
      <w:r w:rsidR="00A13741">
        <w:t xml:space="preserve"> 3</w:t>
      </w:r>
      <w:r>
        <w:t xml:space="preserve"> žáky. </w:t>
      </w:r>
    </w:p>
    <w:p w14:paraId="355C0BD8" w14:textId="77777777" w:rsidR="00D51B25" w:rsidRDefault="00D51B25" w:rsidP="00D51B25">
      <w:pPr>
        <w:pStyle w:val="Odstavecseseznamem"/>
        <w:numPr>
          <w:ilvl w:val="4"/>
          <w:numId w:val="3"/>
        </w:numPr>
      </w:pPr>
      <w:r>
        <w:t>Stavby na zahradě</w:t>
      </w:r>
    </w:p>
    <w:p w14:paraId="273F27A6" w14:textId="040CCD0B" w:rsidR="006D457A" w:rsidRPr="00823A0A" w:rsidRDefault="00F72D4D" w:rsidP="00F05AB7">
      <w:r>
        <w:t xml:space="preserve">Na zahradě bude umístěn zahradní altán. </w:t>
      </w:r>
    </w:p>
    <w:p w14:paraId="3CE0DE67" w14:textId="3527CC83" w:rsidR="00823A0A" w:rsidRDefault="00A13741" w:rsidP="00823A0A">
      <w:pPr>
        <w:pStyle w:val="Nadpis3"/>
        <w:numPr>
          <w:ilvl w:val="2"/>
          <w:numId w:val="3"/>
        </w:numPr>
      </w:pPr>
      <w:bookmarkStart w:id="11" w:name="_Toc97190721"/>
      <w:r>
        <w:t>Budova Školy</w:t>
      </w:r>
      <w:bookmarkEnd w:id="11"/>
    </w:p>
    <w:p w14:paraId="19C0D9C1" w14:textId="77777777" w:rsidR="006D457A" w:rsidRPr="006D457A" w:rsidRDefault="006D457A" w:rsidP="006D457A"/>
    <w:p w14:paraId="166E8DC5" w14:textId="77777777" w:rsidR="00D51B25" w:rsidRDefault="00D51B25" w:rsidP="00D51B25">
      <w:pPr>
        <w:pStyle w:val="Nadpis4"/>
        <w:numPr>
          <w:ilvl w:val="3"/>
          <w:numId w:val="3"/>
        </w:numPr>
      </w:pPr>
      <w:r>
        <w:t>Vstupní prostory</w:t>
      </w:r>
    </w:p>
    <w:p w14:paraId="2A416B13" w14:textId="77777777" w:rsidR="00D51B25" w:rsidRDefault="00D51B25" w:rsidP="00D51B25">
      <w:pPr>
        <w:pStyle w:val="Odstavecseseznamem"/>
        <w:numPr>
          <w:ilvl w:val="4"/>
          <w:numId w:val="3"/>
        </w:numPr>
      </w:pPr>
      <w:r>
        <w:t xml:space="preserve">Vstupní hala </w:t>
      </w:r>
    </w:p>
    <w:p w14:paraId="2AB58DB2" w14:textId="77777777" w:rsidR="00930EAC" w:rsidRDefault="00930EAC" w:rsidP="00930EAC">
      <w:r>
        <w:rPr>
          <w:rFonts w:eastAsia="Calibri" w:cstheme="minorHAnsi"/>
        </w:rPr>
        <w:t xml:space="preserve">U vstupu do objektu </w:t>
      </w:r>
      <w:r w:rsidRPr="002C3836">
        <w:rPr>
          <w:rFonts w:eastAsia="Calibri" w:cstheme="minorHAnsi"/>
        </w:rPr>
        <w:t>recepce</w:t>
      </w:r>
      <w:r>
        <w:rPr>
          <w:rFonts w:eastAsia="Calibri" w:cstheme="minorHAnsi"/>
        </w:rPr>
        <w:t xml:space="preserve"> s prosklenou stěnou a  výhledem na vstupní dveře.</w:t>
      </w:r>
    </w:p>
    <w:p w14:paraId="1209BEAF" w14:textId="77777777" w:rsidR="00D51B25" w:rsidRDefault="00930EAC" w:rsidP="00D51B25">
      <w:pPr>
        <w:pStyle w:val="Odstavecseseznamem"/>
        <w:numPr>
          <w:ilvl w:val="4"/>
          <w:numId w:val="3"/>
        </w:numPr>
      </w:pPr>
      <w:r>
        <w:t>Společné šatny</w:t>
      </w:r>
    </w:p>
    <w:p w14:paraId="7D5130AA" w14:textId="77777777" w:rsidR="001C0D2D" w:rsidRDefault="00930EAC" w:rsidP="001C0D2D">
      <w:pPr>
        <w:rPr>
          <w:rFonts w:eastAsia="Calibri"/>
        </w:rPr>
      </w:pPr>
      <w:r>
        <w:rPr>
          <w:rFonts w:eastAsia="Calibri"/>
        </w:rPr>
        <w:t>C</w:t>
      </w:r>
      <w:r w:rsidRPr="00705A78">
        <w:rPr>
          <w:rFonts w:eastAsia="Calibri"/>
        </w:rPr>
        <w:t>entralizované skříňkové šatny v 1. NP, poblíž vstupu do b</w:t>
      </w:r>
      <w:r>
        <w:rPr>
          <w:rFonts w:eastAsia="Calibri"/>
        </w:rPr>
        <w:t xml:space="preserve">udovy, prostor šaten s kovovými </w:t>
      </w:r>
      <w:r w:rsidRPr="00705A78">
        <w:rPr>
          <w:rFonts w:eastAsia="Calibri"/>
        </w:rPr>
        <w:t>uzamykatelnými skříňkami pro daný počet žáků (chodba mezi skříňkami 2,5 m s lavičkou uprostřed, prostorové nároky 0,45 m</w:t>
      </w:r>
      <w:r w:rsidRPr="00705A78">
        <w:rPr>
          <w:rFonts w:eastAsia="Calibri"/>
          <w:vertAlign w:val="superscript"/>
        </w:rPr>
        <w:t>2</w:t>
      </w:r>
      <w:r w:rsidRPr="00705A78">
        <w:rPr>
          <w:rFonts w:eastAsia="Calibri"/>
        </w:rPr>
        <w:t>/žák)</w:t>
      </w:r>
      <w:r>
        <w:rPr>
          <w:rFonts w:eastAsia="Calibri"/>
        </w:rPr>
        <w:t>.</w:t>
      </w:r>
    </w:p>
    <w:p w14:paraId="10FBCCF8" w14:textId="77777777" w:rsidR="00D51B25" w:rsidRPr="00807358" w:rsidRDefault="00D51B25" w:rsidP="00D87AED">
      <w:pPr>
        <w:pStyle w:val="Odstavecseseznamem"/>
        <w:numPr>
          <w:ilvl w:val="4"/>
          <w:numId w:val="3"/>
        </w:numPr>
      </w:pPr>
      <w:r w:rsidRPr="00807358">
        <w:t xml:space="preserve">Toalety </w:t>
      </w:r>
    </w:p>
    <w:p w14:paraId="26F2F72C" w14:textId="77777777" w:rsidR="00DC1DDC" w:rsidRPr="00807358" w:rsidRDefault="00DC1DDC" w:rsidP="00DC1DDC">
      <w:pPr>
        <w:rPr>
          <w:rFonts w:eastAsia="Calibri"/>
        </w:rPr>
      </w:pPr>
      <w:r w:rsidRPr="00807358">
        <w:rPr>
          <w:rFonts w:eastAsia="Calibri"/>
        </w:rPr>
        <w:t>pro žáky (chlapci a dívky) dle hygienických požadavků (vyhláška</w:t>
      </w:r>
      <w:r w:rsidRPr="00807358">
        <w:rPr>
          <w:rFonts w:eastAsia="Calibri" w:cstheme="minorHAnsi"/>
          <w:b/>
        </w:rPr>
        <w:t xml:space="preserve"> </w:t>
      </w:r>
      <w:r w:rsidRPr="00807358">
        <w:rPr>
          <w:rFonts w:eastAsia="Calibri" w:cstheme="minorHAnsi"/>
        </w:rPr>
        <w:t>410/2005 Sb., o hygienických požadavcích na prostory a provoz zařízení a provozoven pro výchovu a vzdělávání dětí a mladistvých</w:t>
      </w:r>
      <w:r w:rsidRPr="00807358">
        <w:rPr>
          <w:rFonts w:eastAsia="Calibri"/>
        </w:rPr>
        <w:t>) pro danou kapacitu a toalety pro pedagogy.</w:t>
      </w:r>
    </w:p>
    <w:p w14:paraId="6AC900BC" w14:textId="256C4100" w:rsidR="0026684B" w:rsidRPr="00807358" w:rsidRDefault="001C0D2D" w:rsidP="001C0D2D">
      <w:pPr>
        <w:pStyle w:val="Nadpis4"/>
        <w:numPr>
          <w:ilvl w:val="3"/>
          <w:numId w:val="3"/>
        </w:numPr>
      </w:pPr>
      <w:r>
        <w:t>Vnitřní sportovní zázemí</w:t>
      </w:r>
    </w:p>
    <w:p w14:paraId="7F2CCE29" w14:textId="553B0DA1" w:rsidR="0026684B" w:rsidRPr="00807358" w:rsidRDefault="00D87AED" w:rsidP="0026684B">
      <w:pPr>
        <w:pStyle w:val="Odstavecseseznamem"/>
        <w:numPr>
          <w:ilvl w:val="5"/>
          <w:numId w:val="3"/>
        </w:numPr>
      </w:pPr>
      <w:r w:rsidRPr="00807358">
        <w:t xml:space="preserve">Sportovní hala </w:t>
      </w:r>
    </w:p>
    <w:p w14:paraId="67AF9C0A" w14:textId="77777777" w:rsidR="00930EAC" w:rsidRPr="00807358" w:rsidRDefault="00930EAC" w:rsidP="00930EAC">
      <w:pPr>
        <w:rPr>
          <w:rFonts w:eastAsia="Calibri"/>
          <w:color w:val="FF0000"/>
        </w:rPr>
      </w:pPr>
      <w:r w:rsidRPr="00807358">
        <w:rPr>
          <w:rFonts w:eastAsia="Calibri"/>
        </w:rPr>
        <w:t>min. 18x12 m, světlá výška 6 m včetně prostoru pro uložení nářadí, šaten a hygienického zázemí s možností využití jako víceúčelový sál pro pořádání např. sportovních či kulturních akcí</w:t>
      </w:r>
    </w:p>
    <w:p w14:paraId="08F9A6AF" w14:textId="77777777" w:rsidR="00D51B25" w:rsidRPr="00807358" w:rsidRDefault="00D51B25" w:rsidP="00D51B25">
      <w:pPr>
        <w:pStyle w:val="Nadpis4"/>
        <w:numPr>
          <w:ilvl w:val="3"/>
          <w:numId w:val="3"/>
        </w:numPr>
      </w:pPr>
      <w:r w:rsidRPr="00807358">
        <w:t>Stravovací zázemí</w:t>
      </w:r>
    </w:p>
    <w:p w14:paraId="6C7C4F81" w14:textId="77777777" w:rsidR="00930EAC" w:rsidRPr="00807358" w:rsidRDefault="00930EAC" w:rsidP="00930EAC">
      <w:pPr>
        <w:pStyle w:val="Odstavecseseznamem"/>
        <w:numPr>
          <w:ilvl w:val="4"/>
          <w:numId w:val="3"/>
        </w:numPr>
      </w:pPr>
      <w:r w:rsidRPr="00807358">
        <w:t xml:space="preserve">Varna </w:t>
      </w:r>
    </w:p>
    <w:p w14:paraId="7802F016" w14:textId="77777777" w:rsidR="00930EAC" w:rsidRPr="00807358" w:rsidRDefault="00930EAC" w:rsidP="00930EAC">
      <w:pPr>
        <w:pStyle w:val="Odstavecseseznamem"/>
        <w:ind w:left="360"/>
      </w:pPr>
      <w:r w:rsidRPr="00807358">
        <w:t>V I. etapě:</w:t>
      </w:r>
    </w:p>
    <w:p w14:paraId="23C16F4F" w14:textId="77777777" w:rsidR="00930EAC" w:rsidRPr="00807358" w:rsidRDefault="00930EAC" w:rsidP="00DC1DDC">
      <w:pPr>
        <w:pStyle w:val="Odstavecseseznamem"/>
        <w:ind w:left="360"/>
        <w:rPr>
          <w:rFonts w:eastAsia="Calibri"/>
        </w:rPr>
      </w:pPr>
      <w:r w:rsidRPr="00807358">
        <w:rPr>
          <w:rFonts w:eastAsia="Calibri"/>
        </w:rPr>
        <w:t>Kuchyně s kapacitou minimálně 360 jídel pro potřeby navrhované školy a k tomu rezerva na vývoz minimálně 90 jídel, tj. celkem min. 450 jídel.</w:t>
      </w:r>
    </w:p>
    <w:p w14:paraId="4ED7F228" w14:textId="77777777" w:rsidR="00DC1DDC" w:rsidRPr="00807358" w:rsidRDefault="00DC1DDC" w:rsidP="00DC1DDC">
      <w:pPr>
        <w:pStyle w:val="Odstavecseseznamem"/>
        <w:ind w:left="360"/>
        <w:rPr>
          <w:rFonts w:eastAsia="Calibri"/>
        </w:rPr>
      </w:pPr>
    </w:p>
    <w:p w14:paraId="4D71B4CF" w14:textId="77777777" w:rsidR="00930EAC" w:rsidRPr="00807358" w:rsidRDefault="00930EAC" w:rsidP="00930EAC">
      <w:pPr>
        <w:pStyle w:val="Odstavecseseznamem"/>
        <w:numPr>
          <w:ilvl w:val="4"/>
          <w:numId w:val="3"/>
        </w:numPr>
      </w:pPr>
      <w:r w:rsidRPr="00807358">
        <w:t xml:space="preserve">Jídelna </w:t>
      </w:r>
    </w:p>
    <w:p w14:paraId="1E323F98" w14:textId="77777777" w:rsidR="00930EAC" w:rsidRPr="00807358" w:rsidRDefault="00930EAC" w:rsidP="00DC1DDC">
      <w:pPr>
        <w:rPr>
          <w:rFonts w:eastAsia="Calibri"/>
        </w:rPr>
      </w:pPr>
      <w:r w:rsidRPr="00807358">
        <w:rPr>
          <w:rFonts w:eastAsia="Calibri"/>
        </w:rPr>
        <w:t xml:space="preserve"> v I. etapě s kapacitou 100/110 míst u stolů (trojnásobná obrátkovost), z toho 10 míst odděleně pro pedagogický sbor</w:t>
      </w:r>
      <w:r w:rsidR="00DC1DDC" w:rsidRPr="00807358">
        <w:rPr>
          <w:rFonts w:eastAsia="Calibri"/>
        </w:rPr>
        <w:t>.</w:t>
      </w:r>
    </w:p>
    <w:p w14:paraId="7D1C5E8F" w14:textId="77777777" w:rsidR="0026684B" w:rsidRPr="00D87AED" w:rsidRDefault="0026684B" w:rsidP="0026684B"/>
    <w:p w14:paraId="35E642C4" w14:textId="77777777" w:rsidR="0005571D" w:rsidRDefault="004A43BF" w:rsidP="004A43BF">
      <w:pPr>
        <w:pStyle w:val="Nadpis1"/>
        <w:numPr>
          <w:ilvl w:val="0"/>
          <w:numId w:val="3"/>
        </w:numPr>
      </w:pPr>
      <w:bookmarkStart w:id="12" w:name="_Toc97190722"/>
      <w:r>
        <w:t>Požadavky na</w:t>
      </w:r>
      <w:r w:rsidR="00DF7D4E">
        <w:t xml:space="preserve"> stavební materiály,</w:t>
      </w:r>
      <w:r>
        <w:t xml:space="preserve"> statiku a stavební konstrukce</w:t>
      </w:r>
      <w:bookmarkEnd w:id="12"/>
    </w:p>
    <w:p w14:paraId="5D9C299A" w14:textId="77777777" w:rsidR="00A94E59" w:rsidRDefault="0005571D" w:rsidP="0005571D">
      <w:pPr>
        <w:pStyle w:val="Nadpis2"/>
        <w:numPr>
          <w:ilvl w:val="1"/>
          <w:numId w:val="3"/>
        </w:numPr>
      </w:pPr>
      <w:r>
        <w:t xml:space="preserve"> </w:t>
      </w:r>
      <w:bookmarkStart w:id="13" w:name="_Toc97190723"/>
      <w:r>
        <w:t>Základy, vodorovné a svislé konstrukce</w:t>
      </w:r>
      <w:bookmarkEnd w:id="13"/>
      <w:r>
        <w:t xml:space="preserve"> </w:t>
      </w:r>
    </w:p>
    <w:p w14:paraId="4AF4CEF6" w14:textId="77777777" w:rsidR="004C5A9A" w:rsidRDefault="004C5A9A" w:rsidP="0005571D">
      <w:pPr>
        <w:pStyle w:val="Nadpis4"/>
        <w:numPr>
          <w:ilvl w:val="2"/>
          <w:numId w:val="3"/>
        </w:numPr>
      </w:pPr>
      <w:r>
        <w:t>Základy</w:t>
      </w:r>
    </w:p>
    <w:p w14:paraId="2CB4A14A" w14:textId="7629AC09" w:rsidR="004C5A9A" w:rsidRDefault="004C5A9A" w:rsidP="004C5A9A">
      <w:pPr>
        <w:spacing w:after="160" w:line="259" w:lineRule="auto"/>
        <w:rPr>
          <w:rFonts w:cstheme="minorHAnsi"/>
          <w:color w:val="000000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 xml:space="preserve">Založení dle statického návrhu na základě Inženýrsko-geologického průzkumu. Předpokládá se hlubinné založení na pilotách se systémem bílé vany či hnědé vany. </w:t>
      </w:r>
    </w:p>
    <w:p w14:paraId="37B9BF12" w14:textId="070AD864" w:rsidR="0014606A" w:rsidRDefault="0014606A" w:rsidP="004C5A9A">
      <w:pPr>
        <w:spacing w:after="160" w:line="259" w:lineRule="auto"/>
        <w:rPr>
          <w:rFonts w:cstheme="minorHAnsi"/>
          <w:color w:val="000000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>Není vyloučeno zatížení pozemku vibracemi, viz níže.</w:t>
      </w:r>
    </w:p>
    <w:p w14:paraId="2D8C5CD4" w14:textId="77777777" w:rsidR="0014606A" w:rsidRDefault="0014606A" w:rsidP="004C5A9A">
      <w:pPr>
        <w:spacing w:after="160" w:line="259" w:lineRule="auto"/>
        <w:rPr>
          <w:rFonts w:cstheme="minorHAnsi"/>
          <w:color w:val="000000"/>
          <w:sz w:val="18"/>
          <w:szCs w:val="18"/>
        </w:rPr>
      </w:pPr>
    </w:p>
    <w:p w14:paraId="11196730" w14:textId="77777777" w:rsidR="004C5A9A" w:rsidRDefault="004C5A9A" w:rsidP="0005571D">
      <w:pPr>
        <w:pStyle w:val="Nadpis4"/>
        <w:numPr>
          <w:ilvl w:val="2"/>
          <w:numId w:val="3"/>
        </w:numPr>
      </w:pPr>
      <w:r>
        <w:t xml:space="preserve">Nosné konstrukce </w:t>
      </w:r>
    </w:p>
    <w:p w14:paraId="16985BFB" w14:textId="77777777" w:rsidR="0005571D" w:rsidRPr="004C5A9A" w:rsidRDefault="0005571D" w:rsidP="0005571D">
      <w:r>
        <w:t>Konstrukční systém dle statického návrhu, předpokládá se železobetonová konstrukce.</w:t>
      </w:r>
    </w:p>
    <w:p w14:paraId="6E0D60DB" w14:textId="77777777" w:rsidR="006634E9" w:rsidRDefault="004C5A9A" w:rsidP="004C5A9A">
      <w:r w:rsidRPr="003B211F">
        <w:t>Železobeton, místy je možná výplň zděným systémem, v posledním podlaží je možná konstrukce ze dřevěn</w:t>
      </w:r>
      <w:r>
        <w:t>ých</w:t>
      </w:r>
      <w:r w:rsidRPr="003B211F">
        <w:t xml:space="preserve"> prvků v kombinaci s ocelí</w:t>
      </w:r>
      <w:r w:rsidR="006634E9">
        <w:t xml:space="preserve"> </w:t>
      </w:r>
    </w:p>
    <w:p w14:paraId="1249A600" w14:textId="77777777" w:rsidR="004C5A9A" w:rsidRDefault="004C5A9A" w:rsidP="0005571D">
      <w:pPr>
        <w:pStyle w:val="Nadpis4"/>
        <w:numPr>
          <w:ilvl w:val="2"/>
          <w:numId w:val="3"/>
        </w:numPr>
      </w:pPr>
      <w:r>
        <w:t>Fasáda</w:t>
      </w:r>
    </w:p>
    <w:p w14:paraId="2E720BF8" w14:textId="77777777" w:rsidR="004C5A9A" w:rsidRDefault="004C5A9A" w:rsidP="004C5A9A">
      <w:r>
        <w:t xml:space="preserve">Zateplení dle energetického štítku. </w:t>
      </w:r>
    </w:p>
    <w:p w14:paraId="6841E4E2" w14:textId="77777777" w:rsidR="004C5A9A" w:rsidRPr="00A13741" w:rsidRDefault="004C5A9A" w:rsidP="004C5A9A">
      <w:r w:rsidRPr="00A13741">
        <w:t>Fasáda dle architekta.</w:t>
      </w:r>
    </w:p>
    <w:p w14:paraId="42F6B05B" w14:textId="77777777" w:rsidR="006634E9" w:rsidRDefault="004C5A9A" w:rsidP="0005571D">
      <w:pPr>
        <w:pStyle w:val="Nadpis4"/>
        <w:numPr>
          <w:ilvl w:val="2"/>
          <w:numId w:val="3"/>
        </w:numPr>
      </w:pPr>
      <w:r>
        <w:t>Nenosné konstrukce</w:t>
      </w:r>
      <w:r w:rsidR="00292C13">
        <w:t xml:space="preserve"> vertikální </w:t>
      </w:r>
    </w:p>
    <w:p w14:paraId="0CD86F60" w14:textId="77777777" w:rsidR="004C5A9A" w:rsidRDefault="00292C13" w:rsidP="004C5A9A">
      <w:r>
        <w:t xml:space="preserve">Zdivo o požadovaných akustických parametrech. </w:t>
      </w:r>
    </w:p>
    <w:p w14:paraId="663560F5" w14:textId="77777777" w:rsidR="00292C13" w:rsidRDefault="00292C13" w:rsidP="004C5A9A">
      <w:r>
        <w:t xml:space="preserve">Výjimečně SDK konstrukce s minimálně dvojitým opláštěným. </w:t>
      </w:r>
    </w:p>
    <w:p w14:paraId="28D581DA" w14:textId="496B3172" w:rsidR="00292C13" w:rsidRDefault="00A13741" w:rsidP="004C5A9A">
      <w:r>
        <w:t>Dělící SDK</w:t>
      </w:r>
      <w:r w:rsidR="00292C13">
        <w:t xml:space="preserve"> konstrukce jsou zakázány pro všechny typy učeben, ale lze je použít jako akustické předstěny. </w:t>
      </w:r>
    </w:p>
    <w:p w14:paraId="21E362C9" w14:textId="77777777" w:rsidR="006634E9" w:rsidRDefault="00292C13" w:rsidP="0005571D">
      <w:pPr>
        <w:pStyle w:val="Nadpis4"/>
        <w:numPr>
          <w:ilvl w:val="2"/>
          <w:numId w:val="3"/>
        </w:numPr>
      </w:pPr>
      <w:r>
        <w:t>Hygienické zázemí</w:t>
      </w:r>
    </w:p>
    <w:p w14:paraId="2B5183A6" w14:textId="77777777" w:rsidR="00292C13" w:rsidRDefault="00292C13" w:rsidP="00292C13">
      <w:r w:rsidRPr="003B211F">
        <w:t xml:space="preserve">Rozdělení toalet bude provedeno sanitárními příčkami z vysokotlakého laminátu HPL </w:t>
      </w:r>
      <w:proofErr w:type="spellStart"/>
      <w:r w:rsidRPr="003B211F">
        <w:t>tl</w:t>
      </w:r>
      <w:proofErr w:type="spellEnd"/>
      <w:r w:rsidRPr="003B211F">
        <w:t>. 10-13 mm do výšky max. 2,2 m</w:t>
      </w:r>
      <w:r w:rsidR="001C097C">
        <w:t xml:space="preserve"> s nerezovým kováním. </w:t>
      </w:r>
    </w:p>
    <w:p w14:paraId="71344DD8" w14:textId="77777777" w:rsidR="00292C13" w:rsidRDefault="00292C13" w:rsidP="0005571D">
      <w:pPr>
        <w:pStyle w:val="Nadpis4"/>
        <w:numPr>
          <w:ilvl w:val="2"/>
          <w:numId w:val="3"/>
        </w:numPr>
      </w:pPr>
      <w:r>
        <w:t xml:space="preserve">Stropní konstrukce </w:t>
      </w:r>
    </w:p>
    <w:p w14:paraId="7E9B4FCD" w14:textId="77777777" w:rsidR="005009DE" w:rsidRPr="005009DE" w:rsidRDefault="005009DE" w:rsidP="005009DE">
      <w:r w:rsidRPr="005009DE">
        <w:t>Železobetonové</w:t>
      </w:r>
      <w:r>
        <w:t xml:space="preserve"> stropy.</w:t>
      </w:r>
    </w:p>
    <w:p w14:paraId="275160E3" w14:textId="77777777" w:rsidR="001C097C" w:rsidRPr="001C097C" w:rsidRDefault="005009DE" w:rsidP="005009DE">
      <w:r w:rsidRPr="003B211F">
        <w:t xml:space="preserve">V případě velkých rozponů (nad tělocvičnami a jídelnou) se bude jednat o </w:t>
      </w:r>
      <w:proofErr w:type="spellStart"/>
      <w:r w:rsidRPr="003B211F">
        <w:t>předpínaný</w:t>
      </w:r>
      <w:proofErr w:type="spellEnd"/>
      <w:r w:rsidRPr="003B211F">
        <w:t xml:space="preserve"> železobeton (variantně prefabrikovaný</w:t>
      </w:r>
      <w:r>
        <w:t>, případně ocelová konstrukce</w:t>
      </w:r>
      <w:r w:rsidRPr="003B211F">
        <w:t>), konce nosníků budou mít možnost přístupu pro kontrolní měření napětí v lanech (např. pod zateplovacím systémem na fasádě nebo v interiéru)</w:t>
      </w:r>
    </w:p>
    <w:p w14:paraId="77FEB037" w14:textId="77777777" w:rsidR="00292C13" w:rsidRDefault="00292C13" w:rsidP="0005571D">
      <w:pPr>
        <w:pStyle w:val="Nadpis4"/>
        <w:numPr>
          <w:ilvl w:val="2"/>
          <w:numId w:val="3"/>
        </w:numPr>
      </w:pPr>
      <w:r>
        <w:t xml:space="preserve">Hlavní schodiště </w:t>
      </w:r>
    </w:p>
    <w:p w14:paraId="00BB2053" w14:textId="3FBDE4A7" w:rsidR="001C097C" w:rsidRDefault="00A13741" w:rsidP="005009DE">
      <w:r>
        <w:t>Ž</w:t>
      </w:r>
      <w:r w:rsidR="005009DE" w:rsidRPr="003B211F">
        <w:t>elezobetonová ramena a mezipodesty + ocelová příhradová konstrukce v místě zábradlí s</w:t>
      </w:r>
      <w:r w:rsidR="005009DE">
        <w:t xml:space="preserve"> dřevěným </w:t>
      </w:r>
      <w:proofErr w:type="spellStart"/>
      <w:r w:rsidR="005009DE" w:rsidRPr="003B211F">
        <w:t>opláštěním</w:t>
      </w:r>
      <w:proofErr w:type="spellEnd"/>
      <w:r w:rsidR="005009DE">
        <w:t>.</w:t>
      </w:r>
    </w:p>
    <w:p w14:paraId="4918BCBF" w14:textId="77777777" w:rsidR="005009DE" w:rsidRPr="005009DE" w:rsidRDefault="00292C13" w:rsidP="005009DE">
      <w:pPr>
        <w:pStyle w:val="Nadpis4"/>
        <w:numPr>
          <w:ilvl w:val="2"/>
          <w:numId w:val="3"/>
        </w:numPr>
      </w:pPr>
      <w:r>
        <w:t xml:space="preserve">Úniková schodiště </w:t>
      </w:r>
    </w:p>
    <w:p w14:paraId="550DC44A" w14:textId="77777777" w:rsidR="005009DE" w:rsidRPr="005009DE" w:rsidRDefault="005009DE" w:rsidP="005009DE">
      <w:r>
        <w:t>Úniková schodiště jsou bez pohybu žáků v běžném režimu.</w:t>
      </w:r>
    </w:p>
    <w:p w14:paraId="0C302566" w14:textId="77777777" w:rsidR="001C097C" w:rsidRPr="001C097C" w:rsidRDefault="005009DE" w:rsidP="001C097C">
      <w:r>
        <w:t xml:space="preserve">Železobetonový prefabrikát s nátěrem, ocelové </w:t>
      </w:r>
      <w:proofErr w:type="spellStart"/>
      <w:r>
        <w:t>pozinkové</w:t>
      </w:r>
      <w:proofErr w:type="spellEnd"/>
      <w:r>
        <w:t xml:space="preserve"> zábradlí. </w:t>
      </w:r>
    </w:p>
    <w:p w14:paraId="2E177DB7" w14:textId="77777777" w:rsidR="00292C13" w:rsidRDefault="00292C13" w:rsidP="0005571D">
      <w:pPr>
        <w:pStyle w:val="Nadpis4"/>
        <w:numPr>
          <w:ilvl w:val="2"/>
          <w:numId w:val="3"/>
        </w:numPr>
      </w:pPr>
      <w:r>
        <w:t xml:space="preserve">Schodiště venkovní </w:t>
      </w:r>
    </w:p>
    <w:p w14:paraId="563EB025" w14:textId="77777777" w:rsidR="001C097C" w:rsidRPr="00807358" w:rsidRDefault="005009DE" w:rsidP="005009DE">
      <w:r w:rsidRPr="003B211F">
        <w:t>Železobetonová konstrukce s povrchovou úpravou</w:t>
      </w:r>
      <w:r>
        <w:t xml:space="preserve"> z interié</w:t>
      </w:r>
      <w:r w:rsidRPr="003B211F">
        <w:t xml:space="preserve">ru, </w:t>
      </w:r>
      <w:r w:rsidRPr="00807358">
        <w:t xml:space="preserve">stupně </w:t>
      </w:r>
      <w:proofErr w:type="spellStart"/>
      <w:r w:rsidRPr="00807358">
        <w:t>prefa</w:t>
      </w:r>
      <w:proofErr w:type="spellEnd"/>
      <w:r w:rsidRPr="00807358">
        <w:t xml:space="preserve"> beton nebo kamenné</w:t>
      </w:r>
    </w:p>
    <w:p w14:paraId="3DF84D0A" w14:textId="77777777" w:rsidR="00292C13" w:rsidRPr="00807358" w:rsidRDefault="00292C13" w:rsidP="0005571D">
      <w:pPr>
        <w:pStyle w:val="Nadpis4"/>
        <w:numPr>
          <w:ilvl w:val="2"/>
          <w:numId w:val="3"/>
        </w:numPr>
      </w:pPr>
      <w:r w:rsidRPr="00807358">
        <w:t xml:space="preserve">Střecha </w:t>
      </w:r>
    </w:p>
    <w:p w14:paraId="79B04B0D" w14:textId="77777777" w:rsidR="005009DE" w:rsidRPr="00807358" w:rsidRDefault="005009DE" w:rsidP="005009DE">
      <w:pPr>
        <w:spacing w:after="160" w:line="259" w:lineRule="auto"/>
        <w:rPr>
          <w:rFonts w:cstheme="minorHAnsi"/>
          <w:sz w:val="18"/>
          <w:szCs w:val="18"/>
        </w:rPr>
      </w:pPr>
      <w:r w:rsidRPr="00807358">
        <w:rPr>
          <w:rFonts w:cstheme="minorHAnsi"/>
          <w:sz w:val="18"/>
          <w:szCs w:val="18"/>
        </w:rPr>
        <w:t>Dřevěná konstrukce s přiznanými prvky s </w:t>
      </w:r>
      <w:proofErr w:type="spellStart"/>
      <w:r w:rsidRPr="00807358">
        <w:rPr>
          <w:rFonts w:cstheme="minorHAnsi"/>
          <w:sz w:val="18"/>
          <w:szCs w:val="18"/>
        </w:rPr>
        <w:t>nadkrokevní</w:t>
      </w:r>
      <w:proofErr w:type="spellEnd"/>
      <w:r w:rsidRPr="00807358">
        <w:rPr>
          <w:rFonts w:cstheme="minorHAnsi"/>
          <w:sz w:val="18"/>
          <w:szCs w:val="18"/>
        </w:rPr>
        <w:t xml:space="preserve"> izolací (</w:t>
      </w:r>
      <w:r w:rsidR="005D43E0" w:rsidRPr="00807358">
        <w:rPr>
          <w:rFonts w:cstheme="minorHAnsi"/>
          <w:sz w:val="18"/>
          <w:szCs w:val="18"/>
        </w:rPr>
        <w:t>lze použít ocelové prvky v místech kde nebude pohledově exponovaná</w:t>
      </w:r>
      <w:r w:rsidRPr="00807358">
        <w:rPr>
          <w:rFonts w:cstheme="minorHAnsi"/>
          <w:sz w:val="18"/>
          <w:szCs w:val="18"/>
        </w:rPr>
        <w:t>), střešní krytina keramická</w:t>
      </w:r>
      <w:r w:rsidR="005D43E0" w:rsidRPr="00807358">
        <w:rPr>
          <w:rFonts w:cstheme="minorHAnsi"/>
          <w:sz w:val="18"/>
          <w:szCs w:val="18"/>
        </w:rPr>
        <w:t xml:space="preserve"> střešní taška. Na střeše budou zábrany proti pádu sněhu.</w:t>
      </w:r>
    </w:p>
    <w:p w14:paraId="7B3C2A6E" w14:textId="77777777" w:rsidR="005D43E0" w:rsidRPr="00807358" w:rsidRDefault="005D43E0" w:rsidP="005009DE">
      <w:pPr>
        <w:spacing w:after="160" w:line="259" w:lineRule="auto"/>
        <w:rPr>
          <w:rFonts w:cstheme="minorHAnsi"/>
          <w:sz w:val="18"/>
          <w:szCs w:val="18"/>
        </w:rPr>
      </w:pPr>
      <w:r w:rsidRPr="00807358">
        <w:rPr>
          <w:rFonts w:cstheme="minorHAnsi"/>
          <w:sz w:val="18"/>
          <w:szCs w:val="18"/>
        </w:rPr>
        <w:t>Skryté dešťové svody.</w:t>
      </w:r>
    </w:p>
    <w:p w14:paraId="4E34AFC7" w14:textId="77777777" w:rsidR="00292C13" w:rsidRPr="00807358" w:rsidRDefault="00292C13" w:rsidP="0005571D">
      <w:pPr>
        <w:pStyle w:val="Nadpis4"/>
        <w:numPr>
          <w:ilvl w:val="2"/>
          <w:numId w:val="3"/>
        </w:numPr>
      </w:pPr>
      <w:r w:rsidRPr="00807358">
        <w:t xml:space="preserve">Klempířské výrobky </w:t>
      </w:r>
    </w:p>
    <w:p w14:paraId="56483BD6" w14:textId="77777777" w:rsidR="001C097C" w:rsidRPr="00807358" w:rsidRDefault="005D43E0" w:rsidP="005D43E0">
      <w:r w:rsidRPr="00807358">
        <w:t>Lakovaný hliník.</w:t>
      </w:r>
    </w:p>
    <w:p w14:paraId="2C2C52B7" w14:textId="77777777" w:rsidR="00292C13" w:rsidRPr="00807358" w:rsidRDefault="00292C13" w:rsidP="0005571D">
      <w:pPr>
        <w:pStyle w:val="Nadpis4"/>
        <w:numPr>
          <w:ilvl w:val="2"/>
          <w:numId w:val="3"/>
        </w:numPr>
      </w:pPr>
      <w:r w:rsidRPr="00807358">
        <w:t xml:space="preserve">Truhlářské výrobky </w:t>
      </w:r>
    </w:p>
    <w:p w14:paraId="5BF14D22" w14:textId="4F1B1FBF" w:rsidR="003E0C22" w:rsidRPr="0014606A" w:rsidRDefault="005D43E0" w:rsidP="001C0D2D">
      <w:r w:rsidRPr="00807358">
        <w:t>Dřevěné parapety v učebnách.</w:t>
      </w:r>
    </w:p>
    <w:p w14:paraId="0945CBC6" w14:textId="144AD0D1" w:rsidR="0005571D" w:rsidRDefault="0005571D" w:rsidP="0005571D">
      <w:pPr>
        <w:pStyle w:val="Nadpis2"/>
        <w:numPr>
          <w:ilvl w:val="1"/>
          <w:numId w:val="3"/>
        </w:numPr>
      </w:pPr>
      <w:bookmarkStart w:id="14" w:name="_Toc97190724"/>
      <w:r>
        <w:t>Výplně otvorů</w:t>
      </w:r>
      <w:bookmarkEnd w:id="14"/>
    </w:p>
    <w:p w14:paraId="55A72094" w14:textId="77777777" w:rsidR="0005571D" w:rsidRDefault="0005571D" w:rsidP="0005571D">
      <w:pPr>
        <w:pStyle w:val="Nadpis4"/>
        <w:numPr>
          <w:ilvl w:val="2"/>
          <w:numId w:val="3"/>
        </w:numPr>
      </w:pPr>
      <w:r>
        <w:t>Dveře na fasádě</w:t>
      </w:r>
    </w:p>
    <w:p w14:paraId="0799A9B5" w14:textId="77777777" w:rsidR="005D43E0" w:rsidRPr="005D43E0" w:rsidRDefault="005D43E0" w:rsidP="005D43E0">
      <w:pPr>
        <w:pStyle w:val="Bezmezer"/>
      </w:pPr>
      <w:r w:rsidRPr="005D43E0">
        <w:t xml:space="preserve">Hlavní vstupy pro žáky a návštěvníky budou součástí </w:t>
      </w:r>
      <w:proofErr w:type="spellStart"/>
      <w:r w:rsidRPr="005D43E0">
        <w:t>dřevohliníkových</w:t>
      </w:r>
      <w:proofErr w:type="spellEnd"/>
      <w:r w:rsidRPr="005D43E0">
        <w:t xml:space="preserve"> sestav a budou prosklené, </w:t>
      </w:r>
    </w:p>
    <w:p w14:paraId="2D10335C" w14:textId="77777777" w:rsidR="005D43E0" w:rsidRPr="005D43E0" w:rsidRDefault="005D43E0" w:rsidP="005D43E0">
      <w:pPr>
        <w:pStyle w:val="Bezmezer"/>
      </w:pPr>
      <w:r w:rsidRPr="005D43E0">
        <w:t>Servisní přístupy budou hliníkové</w:t>
      </w:r>
    </w:p>
    <w:p w14:paraId="618F2983" w14:textId="77777777" w:rsidR="005D43E0" w:rsidRDefault="005D43E0" w:rsidP="005D43E0">
      <w:pPr>
        <w:pStyle w:val="Bezmezer"/>
      </w:pPr>
      <w:r w:rsidRPr="005D43E0">
        <w:t>Všechny vstupy budou mít otevírání na čip a standardně opatřeny zámkem</w:t>
      </w:r>
    </w:p>
    <w:p w14:paraId="4C385F4E" w14:textId="77777777" w:rsidR="005D43E0" w:rsidRPr="005D43E0" w:rsidRDefault="005D43E0" w:rsidP="005D43E0">
      <w:pPr>
        <w:pStyle w:val="Bezmezer"/>
      </w:pPr>
    </w:p>
    <w:p w14:paraId="29AD0F93" w14:textId="77777777" w:rsidR="0005571D" w:rsidRDefault="0005571D" w:rsidP="0005571D">
      <w:pPr>
        <w:pStyle w:val="Nadpis4"/>
        <w:numPr>
          <w:ilvl w:val="2"/>
          <w:numId w:val="3"/>
        </w:numPr>
      </w:pPr>
      <w:r>
        <w:t>Dveře společné prostory</w:t>
      </w:r>
    </w:p>
    <w:p w14:paraId="6F3B44E1" w14:textId="77777777" w:rsidR="001C097C" w:rsidRPr="001C097C" w:rsidRDefault="005D43E0" w:rsidP="005D43E0">
      <w:r w:rsidRPr="003B211F">
        <w:t>Materiály obecně budou stanoveny dle možností daných PBŘ, bude upřednostněno řešení s dřevěnými profily, křídla prosklená v maximálním rozsahu</w:t>
      </w:r>
    </w:p>
    <w:p w14:paraId="4FCE5AB5" w14:textId="77777777" w:rsidR="0005571D" w:rsidRDefault="0005571D" w:rsidP="0005571D">
      <w:pPr>
        <w:pStyle w:val="Nadpis4"/>
        <w:numPr>
          <w:ilvl w:val="2"/>
          <w:numId w:val="3"/>
        </w:numPr>
      </w:pPr>
      <w:r>
        <w:t>Dveře do učeben</w:t>
      </w:r>
    </w:p>
    <w:p w14:paraId="3A7AAC0B" w14:textId="77777777" w:rsidR="005D43E0" w:rsidRPr="005D43E0" w:rsidRDefault="005D43E0" w:rsidP="005D43E0">
      <w:pPr>
        <w:spacing w:after="0"/>
      </w:pPr>
      <w:r w:rsidRPr="005D43E0">
        <w:t xml:space="preserve">Kování klika/klika, </w:t>
      </w:r>
    </w:p>
    <w:p w14:paraId="0F26F71E" w14:textId="77777777" w:rsidR="005D43E0" w:rsidRPr="005D43E0" w:rsidRDefault="005D43E0" w:rsidP="005D43E0">
      <w:pPr>
        <w:spacing w:after="0"/>
      </w:pPr>
      <w:r w:rsidRPr="005D43E0">
        <w:t>Světlá výška dveří 2300 mm – křídlo plné, s nadsvětlíkem a bočním světlíkem</w:t>
      </w:r>
    </w:p>
    <w:p w14:paraId="64E2FA8F" w14:textId="77777777" w:rsidR="005D43E0" w:rsidRPr="005D43E0" w:rsidRDefault="005D43E0" w:rsidP="005D43E0">
      <w:pPr>
        <w:spacing w:after="0"/>
      </w:pPr>
      <w:proofErr w:type="spellStart"/>
      <w:r w:rsidRPr="005D43E0">
        <w:t>Bezfalcové</w:t>
      </w:r>
      <w:proofErr w:type="spellEnd"/>
      <w:r w:rsidRPr="005D43E0">
        <w:t xml:space="preserve"> křídlo, padací prahy z důvodu akustiky/PBŘ, 50% viditelné panty, 50% skryté, do technických místností falcová</w:t>
      </w:r>
    </w:p>
    <w:p w14:paraId="72B336C8" w14:textId="77777777" w:rsidR="001C097C" w:rsidRDefault="005D43E0" w:rsidP="005D43E0">
      <w:pPr>
        <w:spacing w:after="0"/>
      </w:pPr>
      <w:r w:rsidRPr="003B211F">
        <w:t>Čipový systém</w:t>
      </w:r>
    </w:p>
    <w:p w14:paraId="60499A01" w14:textId="77777777" w:rsidR="005D43E0" w:rsidRPr="001C097C" w:rsidRDefault="005D43E0" w:rsidP="005D43E0">
      <w:pPr>
        <w:spacing w:after="0"/>
      </w:pPr>
    </w:p>
    <w:p w14:paraId="02A6023E" w14:textId="77777777" w:rsidR="0005571D" w:rsidRDefault="0005571D" w:rsidP="0005571D">
      <w:pPr>
        <w:pStyle w:val="Nadpis4"/>
        <w:numPr>
          <w:ilvl w:val="2"/>
          <w:numId w:val="3"/>
        </w:numPr>
      </w:pPr>
      <w:r>
        <w:t>Dveře do administrativního zázemí</w:t>
      </w:r>
    </w:p>
    <w:p w14:paraId="35B0AAE3" w14:textId="77777777" w:rsidR="005D43E0" w:rsidRPr="005D43E0" w:rsidRDefault="005D43E0" w:rsidP="005D43E0">
      <w:pPr>
        <w:spacing w:after="0"/>
      </w:pPr>
      <w:r w:rsidRPr="005D43E0">
        <w:t xml:space="preserve">Zárubně obložkové, </w:t>
      </w:r>
    </w:p>
    <w:p w14:paraId="5598A04E" w14:textId="77777777" w:rsidR="005D43E0" w:rsidRPr="005D43E0" w:rsidRDefault="005D43E0" w:rsidP="005D43E0">
      <w:pPr>
        <w:spacing w:after="0"/>
      </w:pPr>
      <w:r w:rsidRPr="005D43E0">
        <w:t xml:space="preserve">Světlá výška dveří 2100 mm, </w:t>
      </w:r>
    </w:p>
    <w:p w14:paraId="5B4AB902" w14:textId="77777777" w:rsidR="005D43E0" w:rsidRPr="005D43E0" w:rsidRDefault="005D43E0" w:rsidP="005D43E0">
      <w:pPr>
        <w:spacing w:after="0"/>
      </w:pPr>
      <w:r w:rsidRPr="005D43E0">
        <w:t xml:space="preserve">Dveřní křídlo plné, </w:t>
      </w:r>
      <w:proofErr w:type="spellStart"/>
      <w:r w:rsidRPr="005D43E0">
        <w:t>bezfalcové</w:t>
      </w:r>
      <w:proofErr w:type="spellEnd"/>
      <w:r w:rsidRPr="005D43E0">
        <w:t xml:space="preserve"> provedení, skryté panty</w:t>
      </w:r>
    </w:p>
    <w:p w14:paraId="5CA87869" w14:textId="77777777" w:rsidR="005D43E0" w:rsidRPr="005D43E0" w:rsidRDefault="005D43E0" w:rsidP="005D43E0">
      <w:pPr>
        <w:spacing w:after="0"/>
      </w:pPr>
      <w:r w:rsidRPr="005D43E0">
        <w:t>Padací prahy z důvodu akustiky/PBŘ</w:t>
      </w:r>
    </w:p>
    <w:p w14:paraId="4620498F" w14:textId="77777777" w:rsidR="005D43E0" w:rsidRPr="005D43E0" w:rsidRDefault="005D43E0" w:rsidP="005D43E0">
      <w:pPr>
        <w:spacing w:after="0"/>
      </w:pPr>
      <w:r w:rsidRPr="005D43E0">
        <w:t xml:space="preserve">Kování dělená rozeta, matný nerez, klika x klika, se zámkem </w:t>
      </w:r>
    </w:p>
    <w:p w14:paraId="5FB2BEA0" w14:textId="77777777" w:rsidR="005D43E0" w:rsidRPr="005D43E0" w:rsidRDefault="005D43E0" w:rsidP="005D43E0">
      <w:pPr>
        <w:spacing w:after="0"/>
      </w:pPr>
      <w:r w:rsidRPr="005D43E0">
        <w:t>Povrch CPL</w:t>
      </w:r>
    </w:p>
    <w:p w14:paraId="6747EB7F" w14:textId="4A32F2AE" w:rsidR="001C097C" w:rsidRDefault="005D43E0" w:rsidP="005D43E0">
      <w:pPr>
        <w:spacing w:after="0"/>
      </w:pPr>
      <w:r w:rsidRPr="003B211F">
        <w:t>Čipový systém</w:t>
      </w:r>
    </w:p>
    <w:p w14:paraId="1F94D135" w14:textId="77777777" w:rsidR="00C36DFA" w:rsidRDefault="00C36DFA" w:rsidP="005D43E0">
      <w:pPr>
        <w:spacing w:after="0"/>
      </w:pPr>
    </w:p>
    <w:p w14:paraId="78A1FBEF" w14:textId="0A548D8B" w:rsidR="003A725A" w:rsidRDefault="003A725A" w:rsidP="003A725A">
      <w:pPr>
        <w:pStyle w:val="Nadpis4"/>
        <w:numPr>
          <w:ilvl w:val="2"/>
          <w:numId w:val="3"/>
        </w:numPr>
      </w:pPr>
      <w:r>
        <w:t>Okna</w:t>
      </w:r>
    </w:p>
    <w:p w14:paraId="68C6BF9F" w14:textId="66642B52" w:rsidR="003A725A" w:rsidRPr="003A725A" w:rsidRDefault="003A725A" w:rsidP="003A725A">
      <w:r>
        <w:t>Každ</w:t>
      </w:r>
      <w:r w:rsidR="00677835">
        <w:t>ý výukový prostor a kanceláře v administrativní zázemí budou mít otvíravá okna.</w:t>
      </w:r>
    </w:p>
    <w:p w14:paraId="4D224C24" w14:textId="77777777" w:rsidR="005D43E0" w:rsidRPr="001C097C" w:rsidRDefault="005D43E0" w:rsidP="005D43E0">
      <w:pPr>
        <w:spacing w:after="0"/>
      </w:pPr>
    </w:p>
    <w:p w14:paraId="37CFD539" w14:textId="77777777" w:rsidR="0005571D" w:rsidRDefault="0005571D" w:rsidP="0005571D">
      <w:pPr>
        <w:pStyle w:val="Nadpis4"/>
        <w:numPr>
          <w:ilvl w:val="2"/>
          <w:numId w:val="3"/>
        </w:numPr>
      </w:pPr>
      <w:r>
        <w:t>Dveře ostatní veřejně přístupné</w:t>
      </w:r>
    </w:p>
    <w:p w14:paraId="3B33C4DF" w14:textId="77777777" w:rsidR="005D43E0" w:rsidRPr="005D43E0" w:rsidRDefault="005D43E0" w:rsidP="005D43E0">
      <w:pPr>
        <w:spacing w:after="0"/>
      </w:pPr>
      <w:r w:rsidRPr="005D43E0">
        <w:t xml:space="preserve">Zárubně obložkové, </w:t>
      </w:r>
    </w:p>
    <w:p w14:paraId="4C147EB2" w14:textId="77777777" w:rsidR="005D43E0" w:rsidRPr="005D43E0" w:rsidRDefault="005D43E0" w:rsidP="005D43E0">
      <w:pPr>
        <w:spacing w:after="0"/>
      </w:pPr>
      <w:r w:rsidRPr="005D43E0">
        <w:t xml:space="preserve">Světlá výška dveří 2100 mm, </w:t>
      </w:r>
    </w:p>
    <w:p w14:paraId="494D4AC8" w14:textId="77777777" w:rsidR="005D43E0" w:rsidRPr="005D43E0" w:rsidRDefault="005D43E0" w:rsidP="005D43E0">
      <w:pPr>
        <w:spacing w:after="0"/>
      </w:pPr>
      <w:r w:rsidRPr="005D43E0">
        <w:t xml:space="preserve">Dveřní křídlo plné, </w:t>
      </w:r>
      <w:proofErr w:type="spellStart"/>
      <w:r w:rsidRPr="005D43E0">
        <w:t>bezfalcové</w:t>
      </w:r>
      <w:proofErr w:type="spellEnd"/>
      <w:r w:rsidRPr="005D43E0">
        <w:t xml:space="preserve"> provedení, 50% viditelné panty, 50% skryté </w:t>
      </w:r>
    </w:p>
    <w:p w14:paraId="353AA583" w14:textId="77777777" w:rsidR="005D43E0" w:rsidRPr="005D43E0" w:rsidRDefault="005D43E0" w:rsidP="005D43E0">
      <w:pPr>
        <w:spacing w:after="0"/>
      </w:pPr>
      <w:r w:rsidRPr="005D43E0">
        <w:t xml:space="preserve">Kování dělená rozeta, matný nerez, klika x klika, se zámkem, příp. s WC západkou, příp. větrací mřížka, </w:t>
      </w:r>
    </w:p>
    <w:p w14:paraId="25EC57AD" w14:textId="77777777" w:rsidR="001C097C" w:rsidRDefault="005D43E0" w:rsidP="005D43E0">
      <w:pPr>
        <w:spacing w:after="0"/>
      </w:pPr>
      <w:r w:rsidRPr="003B211F">
        <w:t>Povrch CPL</w:t>
      </w:r>
    </w:p>
    <w:p w14:paraId="76EC4D74" w14:textId="77777777" w:rsidR="005D43E0" w:rsidRPr="001C097C" w:rsidRDefault="005D43E0" w:rsidP="005D43E0">
      <w:pPr>
        <w:spacing w:after="0"/>
      </w:pPr>
    </w:p>
    <w:p w14:paraId="62645187" w14:textId="77777777" w:rsidR="0005571D" w:rsidRDefault="0005571D" w:rsidP="0005571D">
      <w:pPr>
        <w:pStyle w:val="Nadpis4"/>
        <w:numPr>
          <w:ilvl w:val="2"/>
          <w:numId w:val="3"/>
        </w:numPr>
      </w:pPr>
      <w:r>
        <w:t>Dveře do technického zázemí</w:t>
      </w:r>
    </w:p>
    <w:p w14:paraId="3D988195" w14:textId="77777777" w:rsidR="005D43E0" w:rsidRPr="005D43E0" w:rsidRDefault="005D43E0" w:rsidP="005D43E0">
      <w:pPr>
        <w:spacing w:after="0"/>
      </w:pPr>
      <w:r w:rsidRPr="005D43E0">
        <w:t xml:space="preserve">Zárubně obložkové, </w:t>
      </w:r>
    </w:p>
    <w:p w14:paraId="1EB00D4B" w14:textId="77777777" w:rsidR="005D43E0" w:rsidRPr="005D43E0" w:rsidRDefault="005D43E0" w:rsidP="005D43E0">
      <w:pPr>
        <w:spacing w:after="0"/>
      </w:pPr>
      <w:r w:rsidRPr="005D43E0">
        <w:t xml:space="preserve">Světlá výška dveří 2100 mm, </w:t>
      </w:r>
    </w:p>
    <w:p w14:paraId="62FAB9C1" w14:textId="77777777" w:rsidR="005D43E0" w:rsidRPr="005D43E0" w:rsidRDefault="005D43E0" w:rsidP="005D43E0">
      <w:pPr>
        <w:spacing w:after="0"/>
      </w:pPr>
      <w:r w:rsidRPr="005D43E0">
        <w:t>Dveřní křídlo plné, falcové provedení, viditelné panty, povrch CPL</w:t>
      </w:r>
    </w:p>
    <w:p w14:paraId="47B51434" w14:textId="77777777" w:rsidR="001C097C" w:rsidRDefault="005D43E0" w:rsidP="005D43E0">
      <w:pPr>
        <w:spacing w:after="0"/>
      </w:pPr>
      <w:r w:rsidRPr="003B211F">
        <w:t>Kování dělená rozeta, matný nerez, klika x klika (koule), příp. větrací mřížka</w:t>
      </w:r>
    </w:p>
    <w:p w14:paraId="08D4E8BC" w14:textId="77777777" w:rsidR="005D43E0" w:rsidRPr="001C097C" w:rsidRDefault="005D43E0" w:rsidP="005D43E0">
      <w:pPr>
        <w:spacing w:after="0"/>
      </w:pPr>
    </w:p>
    <w:p w14:paraId="6AF11F9A" w14:textId="77777777" w:rsidR="0005571D" w:rsidRDefault="0005571D" w:rsidP="0005571D">
      <w:pPr>
        <w:pStyle w:val="Nadpis4"/>
        <w:numPr>
          <w:ilvl w:val="2"/>
          <w:numId w:val="3"/>
        </w:numPr>
      </w:pPr>
      <w:r>
        <w:t>LOP</w:t>
      </w:r>
    </w:p>
    <w:p w14:paraId="3F5656B3" w14:textId="77777777" w:rsidR="005D43E0" w:rsidRPr="005D43E0" w:rsidRDefault="005D43E0" w:rsidP="005D43E0">
      <w:pPr>
        <w:spacing w:after="0"/>
        <w:rPr>
          <w:color w:val="FF0000"/>
        </w:rPr>
      </w:pPr>
      <w:proofErr w:type="spellStart"/>
      <w:r w:rsidRPr="005D43E0">
        <w:t>Dřevohliníkové</w:t>
      </w:r>
      <w:proofErr w:type="spellEnd"/>
      <w:r w:rsidRPr="005D43E0">
        <w:t xml:space="preserve"> profily rámů, </w:t>
      </w:r>
    </w:p>
    <w:p w14:paraId="6E48DF53" w14:textId="77777777" w:rsidR="005D43E0" w:rsidRPr="005D43E0" w:rsidRDefault="005D43E0" w:rsidP="005D43E0">
      <w:pPr>
        <w:spacing w:after="0"/>
        <w:rPr>
          <w:color w:val="FF0000"/>
        </w:rPr>
      </w:pPr>
      <w:r w:rsidRPr="005D43E0">
        <w:t>HS portály jen v horních podlažích s výstupem na terasu v omezeném množství jinak výstupy s prahem součástí okenní sestavy (pouze otevíravé, větrání bude zajištěno okny v sestavě)</w:t>
      </w:r>
    </w:p>
    <w:p w14:paraId="7CAC6C3C" w14:textId="77777777" w:rsidR="005D43E0" w:rsidRPr="005D43E0" w:rsidRDefault="005D43E0" w:rsidP="005D43E0">
      <w:pPr>
        <w:spacing w:after="0"/>
        <w:rPr>
          <w:color w:val="FF0000"/>
        </w:rPr>
      </w:pPr>
      <w:r w:rsidRPr="005D43E0">
        <w:t xml:space="preserve">Zasklení izolačním trojsklem </w:t>
      </w:r>
      <w:proofErr w:type="spellStart"/>
      <w:r w:rsidRPr="005D43E0">
        <w:t>connex</w:t>
      </w:r>
      <w:proofErr w:type="spellEnd"/>
      <w:r w:rsidRPr="005D43E0">
        <w:t xml:space="preserve">, se splněným požadavkem na součinitel prostupu tepla U &lt; 0,9 W/m2K, </w:t>
      </w:r>
    </w:p>
    <w:p w14:paraId="7DC12803" w14:textId="77777777" w:rsidR="005D43E0" w:rsidRPr="005D43E0" w:rsidRDefault="005D43E0" w:rsidP="005D43E0">
      <w:pPr>
        <w:spacing w:after="0"/>
      </w:pPr>
      <w:r w:rsidRPr="005D43E0">
        <w:t xml:space="preserve">Okenní rámy obecně kombinace otevíravých a sklopných křídel, s pevným zasklením – k pevnému zasklení nutný přístup zvenku z důvodu mytí, </w:t>
      </w:r>
    </w:p>
    <w:p w14:paraId="762902C8" w14:textId="77777777" w:rsidR="005D43E0" w:rsidRPr="005D43E0" w:rsidRDefault="005D43E0" w:rsidP="005D43E0">
      <w:pPr>
        <w:spacing w:after="0"/>
      </w:pPr>
      <w:proofErr w:type="spellStart"/>
      <w:r w:rsidRPr="005D43E0">
        <w:t>Čtyřpolohové</w:t>
      </w:r>
      <w:proofErr w:type="spellEnd"/>
      <w:r w:rsidRPr="005D43E0">
        <w:t xml:space="preserve"> otevírání s polohou </w:t>
      </w:r>
      <w:proofErr w:type="spellStart"/>
      <w:r w:rsidRPr="005D43E0">
        <w:t>mikroventilace</w:t>
      </w:r>
      <w:proofErr w:type="spellEnd"/>
      <w:r w:rsidRPr="005D43E0">
        <w:t xml:space="preserve">, </w:t>
      </w:r>
    </w:p>
    <w:p w14:paraId="1E5CB110" w14:textId="77777777" w:rsidR="005D43E0" w:rsidRPr="005D43E0" w:rsidRDefault="005D43E0" w:rsidP="005D43E0">
      <w:pPr>
        <w:spacing w:after="0"/>
      </w:pPr>
      <w:r w:rsidRPr="005D43E0">
        <w:t>Celoobvodové kování,</w:t>
      </w:r>
    </w:p>
    <w:p w14:paraId="650176C5" w14:textId="555592EE" w:rsidR="001C097C" w:rsidRDefault="005D43E0" w:rsidP="005D43E0">
      <w:pPr>
        <w:spacing w:after="0"/>
      </w:pPr>
      <w:proofErr w:type="spellStart"/>
      <w:r w:rsidRPr="003B211F">
        <w:t>MaR</w:t>
      </w:r>
      <w:proofErr w:type="spellEnd"/>
      <w:r w:rsidRPr="003B211F">
        <w:t xml:space="preserve"> ovládání větrání</w:t>
      </w:r>
    </w:p>
    <w:p w14:paraId="4EF28DB3" w14:textId="77777777" w:rsidR="00C36DFA" w:rsidRPr="001C097C" w:rsidRDefault="00C36DFA" w:rsidP="005D43E0">
      <w:pPr>
        <w:spacing w:after="0"/>
      </w:pPr>
    </w:p>
    <w:p w14:paraId="04365A1B" w14:textId="77777777" w:rsidR="0005571D" w:rsidRDefault="0005571D" w:rsidP="0005571D">
      <w:pPr>
        <w:pStyle w:val="Nadpis4"/>
        <w:numPr>
          <w:ilvl w:val="2"/>
          <w:numId w:val="3"/>
        </w:numPr>
      </w:pPr>
      <w:r>
        <w:t>Vjezd zásobování</w:t>
      </w:r>
    </w:p>
    <w:p w14:paraId="342B7EEC" w14:textId="77777777" w:rsidR="005D43E0" w:rsidRPr="005D43E0" w:rsidRDefault="005D43E0" w:rsidP="005D43E0">
      <w:pPr>
        <w:spacing w:after="0"/>
      </w:pPr>
      <w:r w:rsidRPr="005D43E0">
        <w:t xml:space="preserve">S elektropohonem, </w:t>
      </w:r>
    </w:p>
    <w:p w14:paraId="03B0F7A8" w14:textId="77777777" w:rsidR="001C097C" w:rsidRDefault="005D43E0" w:rsidP="005D43E0">
      <w:pPr>
        <w:spacing w:after="0"/>
      </w:pPr>
      <w:r w:rsidRPr="003B211F">
        <w:t>Otevírání dálkovým ovladačem</w:t>
      </w:r>
    </w:p>
    <w:p w14:paraId="3719AC4B" w14:textId="77777777" w:rsidR="005D43E0" w:rsidRPr="001C097C" w:rsidRDefault="005D43E0" w:rsidP="005D43E0">
      <w:pPr>
        <w:spacing w:after="0"/>
      </w:pPr>
    </w:p>
    <w:p w14:paraId="6EF37EED" w14:textId="77777777" w:rsidR="0005571D" w:rsidRDefault="0005571D" w:rsidP="0005571D">
      <w:pPr>
        <w:pStyle w:val="Nadpis4"/>
        <w:numPr>
          <w:ilvl w:val="2"/>
          <w:numId w:val="3"/>
        </w:numPr>
      </w:pPr>
      <w:r>
        <w:t xml:space="preserve">Venkovní stínění </w:t>
      </w:r>
    </w:p>
    <w:p w14:paraId="0E594775" w14:textId="77777777" w:rsidR="009F313C" w:rsidRDefault="009F313C" w:rsidP="009F313C">
      <w:pPr>
        <w:spacing w:after="0"/>
      </w:pPr>
      <w:r>
        <w:t>Žaluzie</w:t>
      </w:r>
      <w:r w:rsidRPr="009F313C">
        <w:t xml:space="preserve"> na V, J, Z</w:t>
      </w:r>
      <w:r>
        <w:t> v </w:t>
      </w:r>
      <w:proofErr w:type="spellStart"/>
      <w:r>
        <w:t>podomítkovém</w:t>
      </w:r>
      <w:proofErr w:type="spellEnd"/>
      <w:r>
        <w:t xml:space="preserve"> </w:t>
      </w:r>
      <w:proofErr w:type="spellStart"/>
      <w:r>
        <w:t>kaslíku</w:t>
      </w:r>
      <w:proofErr w:type="spellEnd"/>
      <w:r w:rsidRPr="009F313C">
        <w:t>, umístěné z vnější strany</w:t>
      </w:r>
      <w:r>
        <w:t xml:space="preserve"> napojené na </w:t>
      </w:r>
      <w:proofErr w:type="spellStart"/>
      <w:r>
        <w:t>MaR</w:t>
      </w:r>
      <w:proofErr w:type="spellEnd"/>
      <w:r>
        <w:t>.</w:t>
      </w:r>
    </w:p>
    <w:p w14:paraId="53290A82" w14:textId="566F3CA5" w:rsidR="003E0C22" w:rsidRPr="0014606A" w:rsidRDefault="003E0C22" w:rsidP="001C0D2D">
      <w:pPr>
        <w:pStyle w:val="Nadpis4"/>
      </w:pPr>
    </w:p>
    <w:p w14:paraId="73AB4ABD" w14:textId="77777777" w:rsidR="0005571D" w:rsidRDefault="0005571D" w:rsidP="00EA5852">
      <w:pPr>
        <w:pStyle w:val="Nadpis2"/>
        <w:numPr>
          <w:ilvl w:val="1"/>
          <w:numId w:val="3"/>
        </w:numPr>
      </w:pPr>
      <w:bookmarkStart w:id="15" w:name="_Toc97190725"/>
      <w:r>
        <w:t>Podlahy a úpravy povrchů</w:t>
      </w:r>
      <w:bookmarkEnd w:id="15"/>
    </w:p>
    <w:p w14:paraId="0D5F3338" w14:textId="77777777" w:rsidR="0005571D" w:rsidRDefault="0005571D" w:rsidP="0005571D">
      <w:pPr>
        <w:pStyle w:val="Nadpis4"/>
        <w:numPr>
          <w:ilvl w:val="2"/>
          <w:numId w:val="3"/>
        </w:numPr>
      </w:pPr>
      <w:r>
        <w:t>Dlažby</w:t>
      </w:r>
    </w:p>
    <w:p w14:paraId="183C96E1" w14:textId="77777777" w:rsidR="009F313C" w:rsidRPr="003B211F" w:rsidRDefault="009F313C" w:rsidP="009F313C">
      <w:pPr>
        <w:spacing w:after="0"/>
      </w:pPr>
      <w:r w:rsidRPr="009F313C">
        <w:t xml:space="preserve">WC, předsíně – keramická dlažba s rovnoběžnými </w:t>
      </w:r>
      <w:proofErr w:type="gramStart"/>
      <w:r w:rsidRPr="009F313C">
        <w:t xml:space="preserve">spárami, </w:t>
      </w:r>
      <w:r>
        <w:t xml:space="preserve"> </w:t>
      </w:r>
      <w:r w:rsidRPr="003B211F">
        <w:t>velkoformátová</w:t>
      </w:r>
      <w:proofErr w:type="gramEnd"/>
      <w:r w:rsidRPr="003B211F">
        <w:t>, rektifikovaný cca 60x60 cm, případně litá podlaha (vlastní materiál v cenové úrovni 500 kč/m2)</w:t>
      </w:r>
    </w:p>
    <w:p w14:paraId="6774FDAB" w14:textId="77777777" w:rsidR="009F313C" w:rsidRDefault="009F313C" w:rsidP="009F313C">
      <w:pPr>
        <w:spacing w:after="0"/>
      </w:pPr>
      <w:r w:rsidRPr="009F313C">
        <w:t>Technické provozy, litá podlaha (vlastní materiál v cenové úrovni 350 kč/m2)</w:t>
      </w:r>
    </w:p>
    <w:p w14:paraId="0E34715A" w14:textId="77777777" w:rsidR="009F313C" w:rsidRPr="009F313C" w:rsidRDefault="009F313C" w:rsidP="009F313C">
      <w:pPr>
        <w:spacing w:after="0"/>
      </w:pPr>
      <w:r w:rsidRPr="003B211F">
        <w:t>V případě soklů výška 5-10 cm, bez kamenických rohů lišty</w:t>
      </w:r>
    </w:p>
    <w:p w14:paraId="0CED3036" w14:textId="77777777" w:rsidR="001C097C" w:rsidRPr="001C097C" w:rsidRDefault="001C097C" w:rsidP="001C097C"/>
    <w:p w14:paraId="025F4909" w14:textId="77777777" w:rsidR="0005571D" w:rsidRDefault="0005571D" w:rsidP="0005571D">
      <w:pPr>
        <w:pStyle w:val="Nadpis4"/>
        <w:numPr>
          <w:ilvl w:val="2"/>
          <w:numId w:val="3"/>
        </w:numPr>
      </w:pPr>
      <w:r>
        <w:t xml:space="preserve">Obklady </w:t>
      </w:r>
    </w:p>
    <w:p w14:paraId="1C818157" w14:textId="77777777" w:rsidR="009F313C" w:rsidRPr="009F313C" w:rsidRDefault="009F313C" w:rsidP="009F313C">
      <w:r w:rsidRPr="009F313C">
        <w:t>Obklady cca do výšky 2,4 m (výška podhledu/stropu), Keramický obklad velkoformátový rektifikovaný cca 60x60 cm, případně cca 30x60cm (materiál v cenové úrovni 500 kč/m2)</w:t>
      </w:r>
    </w:p>
    <w:p w14:paraId="026E7FCA" w14:textId="04767A29" w:rsidR="009F313C" w:rsidRPr="001C097C" w:rsidRDefault="009F313C" w:rsidP="009F313C">
      <w:r w:rsidRPr="003B211F">
        <w:t>V technických provozech nerektifikované obklady cca 30x30 cm, (materiál v cenové úrovni 350 Kč/m2)</w:t>
      </w:r>
    </w:p>
    <w:p w14:paraId="64292838" w14:textId="5E2194B3" w:rsidR="0005571D" w:rsidRDefault="00EA5852" w:rsidP="00EA5852">
      <w:pPr>
        <w:pStyle w:val="Nadpis4"/>
        <w:numPr>
          <w:ilvl w:val="2"/>
          <w:numId w:val="3"/>
        </w:numPr>
      </w:pPr>
      <w:r>
        <w:t>Pod</w:t>
      </w:r>
      <w:r w:rsidR="0005571D">
        <w:t xml:space="preserve">lahy </w:t>
      </w:r>
    </w:p>
    <w:p w14:paraId="19F8E343" w14:textId="77777777" w:rsidR="009F313C" w:rsidRPr="009F313C" w:rsidRDefault="009F313C" w:rsidP="009F313C">
      <w:r w:rsidRPr="009F313C">
        <w:t>Společné prostory, třídy a jídelna: povlaková krytina typu "</w:t>
      </w:r>
      <w:proofErr w:type="spellStart"/>
      <w:r w:rsidRPr="009F313C">
        <w:t>marmoleum</w:t>
      </w:r>
      <w:proofErr w:type="spellEnd"/>
      <w:r w:rsidRPr="009F313C">
        <w:t>"</w:t>
      </w:r>
    </w:p>
    <w:p w14:paraId="7C332F91" w14:textId="77777777" w:rsidR="009F313C" w:rsidRPr="009F313C" w:rsidRDefault="009F313C" w:rsidP="009F313C">
      <w:r w:rsidRPr="009F313C">
        <w:t>Prostory se společenskou funkcí (auditorium, knihovna, hudební sál) – 3vrtvé lepené dřevěné dubové podlahy</w:t>
      </w:r>
    </w:p>
    <w:p w14:paraId="52B4D0A6" w14:textId="77777777" w:rsidR="009F313C" w:rsidRPr="009F313C" w:rsidRDefault="009F313C" w:rsidP="009F313C">
      <w:r w:rsidRPr="009F313C">
        <w:t>Tělocvičny – systém odpružené sportovní podlahy, velká   tělocvična povrch dub, variantně v případě menších tělocvičen je možné řešit povrchy jako povlakové nebo PUR</w:t>
      </w:r>
    </w:p>
    <w:p w14:paraId="7DB55D9F" w14:textId="77777777" w:rsidR="009F313C" w:rsidRPr="009F313C" w:rsidRDefault="009F313C" w:rsidP="009F313C">
      <w:r w:rsidRPr="009F313C">
        <w:t>Technické místnosti – stěrka</w:t>
      </w:r>
    </w:p>
    <w:p w14:paraId="31D59D7D" w14:textId="77777777" w:rsidR="001C097C" w:rsidRPr="001C097C" w:rsidRDefault="009F313C" w:rsidP="009F313C">
      <w:r w:rsidRPr="003B211F">
        <w:t xml:space="preserve">Soklové lišty: </w:t>
      </w:r>
      <w:proofErr w:type="spellStart"/>
      <w:r w:rsidRPr="003B211F">
        <w:t>marmoleum</w:t>
      </w:r>
      <w:proofErr w:type="spellEnd"/>
      <w:r w:rsidRPr="003B211F">
        <w:t xml:space="preserve"> – systémová lišta s vloženým páskem </w:t>
      </w:r>
      <w:proofErr w:type="spellStart"/>
      <w:r w:rsidRPr="003B211F">
        <w:t>marmolea</w:t>
      </w:r>
      <w:proofErr w:type="spellEnd"/>
      <w:r w:rsidRPr="003B211F">
        <w:t>, případně plechová ukončovací soklová lišta, dřevěné podlahy – systémová lišta MDF lakovaná nebo nízká lišta materiálu shodného jako podlaha</w:t>
      </w:r>
    </w:p>
    <w:p w14:paraId="6B07A0A5" w14:textId="77777777" w:rsidR="0005571D" w:rsidRDefault="0005571D" w:rsidP="0005571D">
      <w:pPr>
        <w:pStyle w:val="Nadpis4"/>
        <w:numPr>
          <w:ilvl w:val="2"/>
          <w:numId w:val="3"/>
        </w:numPr>
      </w:pPr>
      <w:r>
        <w:t xml:space="preserve">Terasy </w:t>
      </w:r>
    </w:p>
    <w:p w14:paraId="1EAACAC9" w14:textId="77777777" w:rsidR="009F313C" w:rsidRDefault="009F313C" w:rsidP="009F313C">
      <w:pPr>
        <w:spacing w:after="160" w:line="259" w:lineRule="auto"/>
        <w:rPr>
          <w:rFonts w:cstheme="minorHAnsi"/>
          <w:color w:val="000000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>D</w:t>
      </w:r>
      <w:r w:rsidRPr="009F313C">
        <w:rPr>
          <w:rFonts w:cstheme="minorHAnsi"/>
          <w:color w:val="000000"/>
          <w:sz w:val="18"/>
          <w:szCs w:val="18"/>
        </w:rPr>
        <w:t xml:space="preserve">řevěná terasová prkna (cenová úroveň </w:t>
      </w:r>
      <w:proofErr w:type="spellStart"/>
      <w:r w:rsidRPr="009F313C">
        <w:rPr>
          <w:rFonts w:cstheme="minorHAnsi"/>
          <w:color w:val="000000"/>
          <w:sz w:val="18"/>
          <w:szCs w:val="18"/>
        </w:rPr>
        <w:t>thermoborovice</w:t>
      </w:r>
      <w:proofErr w:type="spellEnd"/>
      <w:r w:rsidRPr="009F313C">
        <w:rPr>
          <w:rFonts w:cstheme="minorHAnsi"/>
          <w:color w:val="000000"/>
          <w:sz w:val="18"/>
          <w:szCs w:val="18"/>
        </w:rPr>
        <w:t xml:space="preserve"> nebo dub)</w:t>
      </w:r>
    </w:p>
    <w:p w14:paraId="193249C7" w14:textId="77777777" w:rsidR="009F313C" w:rsidRPr="009F313C" w:rsidRDefault="009F313C" w:rsidP="009F313C">
      <w:pPr>
        <w:spacing w:after="160" w:line="259" w:lineRule="auto"/>
        <w:rPr>
          <w:rFonts w:cstheme="minorHAnsi"/>
          <w:sz w:val="18"/>
          <w:szCs w:val="18"/>
        </w:rPr>
      </w:pPr>
    </w:p>
    <w:p w14:paraId="39451915" w14:textId="77777777" w:rsidR="0005571D" w:rsidRDefault="0005571D" w:rsidP="0005571D">
      <w:pPr>
        <w:pStyle w:val="Nadpis4"/>
        <w:numPr>
          <w:ilvl w:val="2"/>
          <w:numId w:val="3"/>
        </w:numPr>
      </w:pPr>
      <w:r>
        <w:t>Technické prostory</w:t>
      </w:r>
    </w:p>
    <w:p w14:paraId="2AE0008A" w14:textId="77777777" w:rsidR="00B247F1" w:rsidRPr="00B247F1" w:rsidRDefault="00B247F1" w:rsidP="00B247F1">
      <w:r w:rsidRPr="00B247F1">
        <w:t xml:space="preserve">Beton s povrchovou úpravou nátěr nebo stěrka, </w:t>
      </w:r>
    </w:p>
    <w:p w14:paraId="6E8173AA" w14:textId="77777777" w:rsidR="001C097C" w:rsidRPr="001C097C" w:rsidRDefault="00B247F1" w:rsidP="00B247F1">
      <w:r w:rsidRPr="003B211F">
        <w:t>Sokl nátěr</w:t>
      </w:r>
    </w:p>
    <w:p w14:paraId="773F302C" w14:textId="77777777" w:rsidR="0005571D" w:rsidRDefault="0005571D" w:rsidP="0005571D">
      <w:pPr>
        <w:pStyle w:val="Nadpis4"/>
        <w:numPr>
          <w:ilvl w:val="2"/>
          <w:numId w:val="3"/>
        </w:numPr>
      </w:pPr>
      <w:r>
        <w:t>Výtahy</w:t>
      </w:r>
    </w:p>
    <w:p w14:paraId="4E280C15" w14:textId="77777777" w:rsidR="00B247F1" w:rsidRPr="00B247F1" w:rsidRDefault="00B247F1" w:rsidP="00B247F1">
      <w:r w:rsidRPr="00B247F1">
        <w:t>Moderní evakuační výtah splňující vyhlášku pro užívání osobami se sníženou schopností pohybu a orientace</w:t>
      </w:r>
    </w:p>
    <w:p w14:paraId="71646475" w14:textId="77777777" w:rsidR="0005571D" w:rsidRDefault="0005571D" w:rsidP="0005571D">
      <w:pPr>
        <w:pStyle w:val="Nadpis4"/>
        <w:numPr>
          <w:ilvl w:val="2"/>
          <w:numId w:val="3"/>
        </w:numPr>
      </w:pPr>
      <w:r>
        <w:t>Povrch stěn</w:t>
      </w:r>
    </w:p>
    <w:p w14:paraId="336ECCBF" w14:textId="77777777" w:rsidR="00B247F1" w:rsidRPr="003B211F" w:rsidRDefault="00B247F1" w:rsidP="00B247F1">
      <w:pPr>
        <w:spacing w:after="0"/>
      </w:pPr>
      <w:r w:rsidRPr="003B211F">
        <w:t xml:space="preserve">stěny: </w:t>
      </w:r>
    </w:p>
    <w:p w14:paraId="3CB1991F" w14:textId="77777777" w:rsidR="00B247F1" w:rsidRPr="003B211F" w:rsidRDefault="00B247F1" w:rsidP="00B247F1">
      <w:pPr>
        <w:spacing w:after="0"/>
      </w:pPr>
      <w:r w:rsidRPr="003B211F">
        <w:t xml:space="preserve">sádrová omítka, </w:t>
      </w:r>
    </w:p>
    <w:p w14:paraId="044C1D05" w14:textId="77777777" w:rsidR="00B247F1" w:rsidRPr="003B211F" w:rsidRDefault="00B247F1" w:rsidP="00B247F1">
      <w:pPr>
        <w:spacing w:after="0"/>
      </w:pPr>
      <w:r w:rsidRPr="003B211F">
        <w:t>malba bílá, možnost barevných výmaleb 50% – lazurní – omyvatelné, v atriu stěrky typu "</w:t>
      </w:r>
      <w:proofErr w:type="spellStart"/>
      <w:r w:rsidRPr="003B211F">
        <w:t>Pandomo</w:t>
      </w:r>
      <w:proofErr w:type="spellEnd"/>
      <w:r w:rsidRPr="003B211F">
        <w:t>"</w:t>
      </w:r>
    </w:p>
    <w:p w14:paraId="77020BB9" w14:textId="77777777" w:rsidR="00B247F1" w:rsidRPr="003B211F" w:rsidRDefault="00B247F1" w:rsidP="00B247F1">
      <w:pPr>
        <w:spacing w:after="0"/>
      </w:pPr>
      <w:r w:rsidRPr="003B211F">
        <w:t xml:space="preserve">obklady na stěnách na roštech – obklad design dřeva </w:t>
      </w:r>
    </w:p>
    <w:p w14:paraId="2488C047" w14:textId="3F107F53" w:rsidR="00B247F1" w:rsidRPr="003B211F" w:rsidRDefault="00B247F1" w:rsidP="00B247F1">
      <w:pPr>
        <w:spacing w:after="0"/>
      </w:pPr>
      <w:r w:rsidRPr="003B211F">
        <w:t xml:space="preserve">ve třídách zadní stěny </w:t>
      </w:r>
      <w:proofErr w:type="spellStart"/>
      <w:r w:rsidRPr="003B211F">
        <w:t>předstěny</w:t>
      </w:r>
      <w:proofErr w:type="spellEnd"/>
      <w:r w:rsidRPr="003B211F">
        <w:t xml:space="preserve"> nebo </w:t>
      </w:r>
      <w:r w:rsidR="00807358" w:rsidRPr="003B211F">
        <w:t>obklady s akustickou</w:t>
      </w:r>
      <w:r w:rsidRPr="003B211F">
        <w:t xml:space="preserve"> funkcí</w:t>
      </w:r>
    </w:p>
    <w:p w14:paraId="2D45383D" w14:textId="77777777" w:rsidR="00B247F1" w:rsidRDefault="00B247F1" w:rsidP="00B247F1">
      <w:pPr>
        <w:spacing w:after="0"/>
      </w:pPr>
      <w:r w:rsidRPr="003B211F">
        <w:t>nosné stěny v technickém zázemí (2.PP, 1.PP) bez omítky, opatřené pouze nátěrem</w:t>
      </w:r>
    </w:p>
    <w:p w14:paraId="538B4AD6" w14:textId="77777777" w:rsidR="00B247F1" w:rsidRPr="003B211F" w:rsidRDefault="00B247F1" w:rsidP="00B247F1">
      <w:pPr>
        <w:spacing w:after="0"/>
      </w:pPr>
    </w:p>
    <w:p w14:paraId="21C2C2F2" w14:textId="77777777" w:rsidR="00B247F1" w:rsidRPr="003B211F" w:rsidRDefault="00B247F1" w:rsidP="00B247F1">
      <w:pPr>
        <w:spacing w:after="0"/>
      </w:pPr>
      <w:r w:rsidRPr="003B211F">
        <w:t>stropy:</w:t>
      </w:r>
    </w:p>
    <w:p w14:paraId="47BD712A" w14:textId="77777777" w:rsidR="00B247F1" w:rsidRPr="003B211F" w:rsidRDefault="00B247F1" w:rsidP="00B247F1">
      <w:pPr>
        <w:spacing w:after="0"/>
      </w:pPr>
      <w:r w:rsidRPr="003B211F">
        <w:t>stěrka,</w:t>
      </w:r>
    </w:p>
    <w:p w14:paraId="49AB3B63" w14:textId="77777777" w:rsidR="00B247F1" w:rsidRPr="003B211F" w:rsidRDefault="00B247F1" w:rsidP="00B247F1">
      <w:pPr>
        <w:spacing w:after="0"/>
      </w:pPr>
      <w:r w:rsidRPr="003B211F">
        <w:t>malba bílá, otěruvzdorná,</w:t>
      </w:r>
    </w:p>
    <w:p w14:paraId="49122AB8" w14:textId="77777777" w:rsidR="00B247F1" w:rsidRPr="003B211F" w:rsidRDefault="00B247F1" w:rsidP="00B247F1">
      <w:pPr>
        <w:spacing w:after="0"/>
      </w:pPr>
      <w:r w:rsidRPr="003B211F">
        <w:t>ve třídách případně podhledy s akustickou funkcí</w:t>
      </w:r>
    </w:p>
    <w:p w14:paraId="58FDA1F2" w14:textId="77777777" w:rsidR="00B247F1" w:rsidRPr="003B211F" w:rsidRDefault="00B247F1" w:rsidP="00B247F1">
      <w:pPr>
        <w:spacing w:after="0"/>
      </w:pPr>
      <w:r w:rsidRPr="003B211F">
        <w:t>ve společných prostorách, zejména na chodbách podhledy lamelové s designem dřeva</w:t>
      </w:r>
    </w:p>
    <w:p w14:paraId="153A973C" w14:textId="77777777" w:rsidR="00B247F1" w:rsidRPr="00B247F1" w:rsidRDefault="00B247F1" w:rsidP="00B247F1">
      <w:pPr>
        <w:spacing w:after="0"/>
      </w:pPr>
      <w:r w:rsidRPr="003B211F">
        <w:t>v sociálních zázemích a servisních chodbách pro zakrytí potrubí a dalších instalací lokálně dle dané situace SDK kastlík nebo SDK podhled</w:t>
      </w:r>
    </w:p>
    <w:p w14:paraId="03C895DE" w14:textId="77777777" w:rsidR="001C097C" w:rsidRPr="001C097C" w:rsidRDefault="001C097C" w:rsidP="001C097C"/>
    <w:p w14:paraId="412A1A8C" w14:textId="77777777" w:rsidR="0005571D" w:rsidRDefault="001C097C" w:rsidP="001C097C">
      <w:pPr>
        <w:pStyle w:val="Nadpis3"/>
        <w:numPr>
          <w:ilvl w:val="1"/>
          <w:numId w:val="3"/>
        </w:numPr>
      </w:pPr>
      <w:bookmarkStart w:id="16" w:name="_Toc97190726"/>
      <w:r>
        <w:t>Zařizovací předměty</w:t>
      </w:r>
      <w:bookmarkEnd w:id="16"/>
      <w:r>
        <w:t xml:space="preserve"> </w:t>
      </w:r>
    </w:p>
    <w:p w14:paraId="07494FD8" w14:textId="77777777" w:rsidR="001C097C" w:rsidRPr="001C097C" w:rsidRDefault="001C097C" w:rsidP="001C097C"/>
    <w:p w14:paraId="2288C2EC" w14:textId="77777777" w:rsidR="001C097C" w:rsidRDefault="001C097C" w:rsidP="001C097C">
      <w:pPr>
        <w:pStyle w:val="Nadpis4"/>
        <w:numPr>
          <w:ilvl w:val="2"/>
          <w:numId w:val="3"/>
        </w:numPr>
      </w:pPr>
      <w:r>
        <w:t xml:space="preserve">Umyvadla </w:t>
      </w:r>
    </w:p>
    <w:p w14:paraId="73AAAD13" w14:textId="77777777" w:rsidR="00B247F1" w:rsidRPr="00B247F1" w:rsidRDefault="00B247F1" w:rsidP="00B247F1">
      <w:pPr>
        <w:rPr>
          <w:rFonts w:cstheme="minorHAnsi"/>
        </w:rPr>
      </w:pPr>
      <w:r w:rsidRPr="00B247F1">
        <w:rPr>
          <w:rFonts w:cstheme="minorHAnsi"/>
          <w:color w:val="000000"/>
        </w:rPr>
        <w:t>umyvadlo keramické bílé nástěnné s</w:t>
      </w:r>
      <w:r w:rsidRPr="003B211F">
        <w:t> </w:t>
      </w:r>
      <w:r w:rsidRPr="00B247F1">
        <w:t>„</w:t>
      </w:r>
      <w:proofErr w:type="spellStart"/>
      <w:r w:rsidRPr="00B247F1">
        <w:t>click-clack</w:t>
      </w:r>
      <w:proofErr w:type="spellEnd"/>
      <w:r w:rsidRPr="00B247F1">
        <w:t>“ výpustí a přepadem ve středním standardu</w:t>
      </w:r>
    </w:p>
    <w:p w14:paraId="75BEADD5" w14:textId="77777777" w:rsidR="001C097C" w:rsidRPr="001C097C" w:rsidRDefault="00B247F1" w:rsidP="00B247F1">
      <w:r w:rsidRPr="003B211F">
        <w:rPr>
          <w:rFonts w:cstheme="minorHAnsi"/>
          <w:color w:val="000000"/>
        </w:rPr>
        <w:t>baterie stojánková páková úsporná s </w:t>
      </w:r>
      <w:proofErr w:type="spellStart"/>
      <w:r w:rsidRPr="003B211F">
        <w:rPr>
          <w:rFonts w:cstheme="minorHAnsi"/>
          <w:color w:val="000000"/>
        </w:rPr>
        <w:t>perlátorem</w:t>
      </w:r>
      <w:proofErr w:type="spellEnd"/>
      <w:r w:rsidRPr="003B211F">
        <w:rPr>
          <w:rFonts w:cstheme="minorHAnsi"/>
          <w:color w:val="000000"/>
        </w:rPr>
        <w:t xml:space="preserve">, v sociálních zázemích a provozech </w:t>
      </w:r>
      <w:proofErr w:type="spellStart"/>
      <w:r w:rsidRPr="003B211F">
        <w:rPr>
          <w:rFonts w:cstheme="minorHAnsi"/>
          <w:color w:val="000000"/>
        </w:rPr>
        <w:t>gastro</w:t>
      </w:r>
      <w:proofErr w:type="spellEnd"/>
      <w:r w:rsidRPr="003B211F">
        <w:rPr>
          <w:rFonts w:cstheme="minorHAnsi"/>
          <w:color w:val="000000"/>
        </w:rPr>
        <w:t xml:space="preserve"> </w:t>
      </w:r>
      <w:proofErr w:type="spellStart"/>
      <w:r w:rsidRPr="003B211F">
        <w:rPr>
          <w:rFonts w:cstheme="minorHAnsi"/>
          <w:color w:val="000000"/>
        </w:rPr>
        <w:t>bezpáková</w:t>
      </w:r>
      <w:proofErr w:type="spellEnd"/>
      <w:r w:rsidRPr="003B211F">
        <w:rPr>
          <w:rFonts w:cstheme="minorHAnsi"/>
          <w:color w:val="000000"/>
        </w:rPr>
        <w:t xml:space="preserve"> na fotobuňku, chrom, směšovací,</w:t>
      </w:r>
    </w:p>
    <w:p w14:paraId="2F1FAF01" w14:textId="77777777" w:rsidR="001C097C" w:rsidRDefault="001C097C" w:rsidP="001C097C">
      <w:pPr>
        <w:pStyle w:val="Nadpis4"/>
        <w:numPr>
          <w:ilvl w:val="2"/>
          <w:numId w:val="3"/>
        </w:numPr>
      </w:pPr>
      <w:r>
        <w:t>WC</w:t>
      </w:r>
    </w:p>
    <w:p w14:paraId="6D897F1E" w14:textId="77777777" w:rsidR="00B247F1" w:rsidRPr="00B247F1" w:rsidRDefault="00B247F1" w:rsidP="00B247F1">
      <w:pPr>
        <w:spacing w:after="0"/>
      </w:pPr>
      <w:r w:rsidRPr="00B247F1">
        <w:t xml:space="preserve">WC závěsné bílé, </w:t>
      </w:r>
    </w:p>
    <w:p w14:paraId="4EDEA639" w14:textId="77777777" w:rsidR="00B247F1" w:rsidRPr="00B247F1" w:rsidRDefault="00B247F1" w:rsidP="00B247F1">
      <w:pPr>
        <w:spacing w:after="0"/>
      </w:pPr>
      <w:r w:rsidRPr="00B247F1">
        <w:t>skrytá splachovací nádrž, automatické splachování</w:t>
      </w:r>
    </w:p>
    <w:p w14:paraId="4E9BAA27" w14:textId="77777777" w:rsidR="00B247F1" w:rsidRPr="00B247F1" w:rsidRDefault="00B247F1" w:rsidP="00B247F1">
      <w:pPr>
        <w:spacing w:after="0"/>
      </w:pPr>
      <w:r w:rsidRPr="00B247F1">
        <w:t>plastové sedátko se systémem „</w:t>
      </w:r>
      <w:proofErr w:type="spellStart"/>
      <w:r w:rsidRPr="00B247F1">
        <w:t>slow</w:t>
      </w:r>
      <w:proofErr w:type="spellEnd"/>
      <w:r w:rsidRPr="00B247F1">
        <w:t xml:space="preserve"> </w:t>
      </w:r>
      <w:proofErr w:type="spellStart"/>
      <w:r w:rsidRPr="00B247F1">
        <w:t>close</w:t>
      </w:r>
      <w:proofErr w:type="spellEnd"/>
      <w:r w:rsidRPr="00B247F1">
        <w:t>“ se zpomalovacím sklápěcím mechanismem,</w:t>
      </w:r>
    </w:p>
    <w:p w14:paraId="44DB8504" w14:textId="77777777" w:rsidR="001C097C" w:rsidRDefault="00B247F1" w:rsidP="00B247F1">
      <w:pPr>
        <w:spacing w:after="0"/>
      </w:pPr>
      <w:r w:rsidRPr="003B211F">
        <w:t>umývátko (v případě hygienických kabin) keramické bílé ve středním standardu</w:t>
      </w:r>
    </w:p>
    <w:p w14:paraId="348AC50B" w14:textId="77777777" w:rsidR="00B247F1" w:rsidRPr="001C097C" w:rsidRDefault="00B247F1" w:rsidP="00B247F1">
      <w:pPr>
        <w:spacing w:after="0"/>
      </w:pPr>
    </w:p>
    <w:p w14:paraId="4AB601A0" w14:textId="77777777" w:rsidR="001C097C" w:rsidRDefault="001C097C" w:rsidP="001C097C">
      <w:pPr>
        <w:pStyle w:val="Nadpis4"/>
        <w:numPr>
          <w:ilvl w:val="2"/>
          <w:numId w:val="3"/>
        </w:numPr>
      </w:pPr>
      <w:r>
        <w:t>Sprchový kout</w:t>
      </w:r>
    </w:p>
    <w:p w14:paraId="43692DAB" w14:textId="77777777" w:rsidR="00B247F1" w:rsidRPr="00B247F1" w:rsidRDefault="00B247F1" w:rsidP="00B247F1">
      <w:pPr>
        <w:spacing w:after="0"/>
      </w:pPr>
      <w:proofErr w:type="spellStart"/>
      <w:r w:rsidRPr="00B247F1">
        <w:t>bezvaničkové</w:t>
      </w:r>
      <w:proofErr w:type="spellEnd"/>
      <w:r w:rsidRPr="00B247F1">
        <w:t xml:space="preserve"> řešení s odtokový žlabem nebo </w:t>
      </w:r>
      <w:proofErr w:type="spellStart"/>
      <w:r w:rsidRPr="00B247F1">
        <w:t>gulou</w:t>
      </w:r>
      <w:proofErr w:type="spellEnd"/>
      <w:r w:rsidRPr="00B247F1">
        <w:t xml:space="preserve"> se spádovanou dlažbou do niky </w:t>
      </w:r>
    </w:p>
    <w:p w14:paraId="3509CB18" w14:textId="77777777" w:rsidR="001C097C" w:rsidRPr="001C097C" w:rsidRDefault="00B247F1" w:rsidP="00B247F1">
      <w:pPr>
        <w:spacing w:after="0"/>
      </w:pPr>
      <w:r w:rsidRPr="003B211F">
        <w:t>baterie sprchová nástěnná se sprchovým setem s ruční sprchou</w:t>
      </w:r>
    </w:p>
    <w:p w14:paraId="53C1269E" w14:textId="77777777" w:rsidR="0005571D" w:rsidRPr="0005571D" w:rsidRDefault="0005571D" w:rsidP="0005571D"/>
    <w:p w14:paraId="33F35F81" w14:textId="77777777" w:rsidR="004A43BF" w:rsidRDefault="004A43BF" w:rsidP="004A43BF">
      <w:pPr>
        <w:pStyle w:val="Nadpis1"/>
        <w:numPr>
          <w:ilvl w:val="0"/>
          <w:numId w:val="3"/>
        </w:numPr>
      </w:pPr>
      <w:bookmarkStart w:id="17" w:name="_Toc97190727"/>
      <w:r>
        <w:t>Požadavky na prostředí stavby</w:t>
      </w:r>
      <w:bookmarkEnd w:id="17"/>
      <w:r>
        <w:t xml:space="preserve"> </w:t>
      </w:r>
    </w:p>
    <w:p w14:paraId="1AA3A51E" w14:textId="77777777" w:rsidR="007644E9" w:rsidRDefault="007644E9" w:rsidP="007644E9">
      <w:pPr>
        <w:pStyle w:val="Nadpis2"/>
        <w:numPr>
          <w:ilvl w:val="1"/>
          <w:numId w:val="3"/>
        </w:numPr>
      </w:pPr>
      <w:bookmarkStart w:id="18" w:name="_Toc97190728"/>
      <w:r>
        <w:t>Venkovní rušící vlivy</w:t>
      </w:r>
      <w:bookmarkEnd w:id="18"/>
      <w:r>
        <w:t xml:space="preserve"> </w:t>
      </w:r>
    </w:p>
    <w:p w14:paraId="13022DCB" w14:textId="2F20A44E" w:rsidR="007644E9" w:rsidRDefault="007644E9" w:rsidP="007644E9">
      <w:pPr>
        <w:pStyle w:val="Nadpis4"/>
        <w:numPr>
          <w:ilvl w:val="2"/>
          <w:numId w:val="3"/>
        </w:numPr>
      </w:pPr>
      <w:r>
        <w:t xml:space="preserve">Bludné proudy </w:t>
      </w:r>
    </w:p>
    <w:p w14:paraId="124C0680" w14:textId="21F9FCCC" w:rsidR="008D16DC" w:rsidRPr="008D16DC" w:rsidRDefault="008D16DC" w:rsidP="008D16DC">
      <w:r>
        <w:t xml:space="preserve">Při jižní straně pozemku se nachází železniční trať, která může být zdrojem bludných proudů. V rámci zpracování </w:t>
      </w:r>
      <w:r w:rsidR="004D2785">
        <w:t xml:space="preserve">projektové dokumentace bude proveden korozní průzkum s měřením bludných proudů, v případě pozitivního nálezu budou zpracovány Zásady ochrany před účinky bludných proudů, které budou aplikovány při stavbě. </w:t>
      </w:r>
    </w:p>
    <w:p w14:paraId="55A37992" w14:textId="09A21EE4" w:rsidR="007644E9" w:rsidRDefault="007644E9" w:rsidP="007644E9">
      <w:pPr>
        <w:pStyle w:val="Nadpis4"/>
        <w:numPr>
          <w:ilvl w:val="2"/>
          <w:numId w:val="3"/>
        </w:numPr>
      </w:pPr>
      <w:r>
        <w:t xml:space="preserve">Akustika </w:t>
      </w:r>
    </w:p>
    <w:p w14:paraId="2B87C1C2" w14:textId="142D8620" w:rsidR="008D16DC" w:rsidRPr="008D16DC" w:rsidRDefault="004D2785" w:rsidP="008D16DC">
      <w:r>
        <w:t xml:space="preserve">Při jižní straně pozemku se nachází železniční trať, která může být zdrojem hluku. V rámci zpracování projektové dokumentace bude provedeno podrobné měření hluku.  Na základě výsledků měření bude navržena odpovídající ochrana vnitřního prostředí stavby. </w:t>
      </w:r>
    </w:p>
    <w:p w14:paraId="7B7BB20C" w14:textId="5158F89C" w:rsidR="007644E9" w:rsidRDefault="007644E9" w:rsidP="007644E9">
      <w:pPr>
        <w:pStyle w:val="Nadpis4"/>
        <w:numPr>
          <w:ilvl w:val="2"/>
          <w:numId w:val="3"/>
        </w:numPr>
      </w:pPr>
      <w:r>
        <w:t xml:space="preserve">Vibrace </w:t>
      </w:r>
    </w:p>
    <w:p w14:paraId="54370DCE" w14:textId="42BD6071" w:rsidR="0014606A" w:rsidRPr="008D16DC" w:rsidRDefault="0014606A" w:rsidP="0014606A">
      <w:r>
        <w:t>Při jižní straně pozemku se nachází železniční trať, která může být zdrojem vibrací. V rámci zpracování projektové dokumentace bude provedeno podrobné měření vibrací, v případě pozitivního nálezu bude navržena a provedena ochrana před přenosem vibrací do stavby.</w:t>
      </w:r>
    </w:p>
    <w:p w14:paraId="536A78A9" w14:textId="77777777" w:rsidR="007644E9" w:rsidRDefault="007644E9" w:rsidP="007644E9">
      <w:pPr>
        <w:pStyle w:val="Nadpis2"/>
        <w:numPr>
          <w:ilvl w:val="1"/>
          <w:numId w:val="3"/>
        </w:numPr>
      </w:pPr>
      <w:bookmarkStart w:id="19" w:name="_Toc97190729"/>
      <w:r>
        <w:t>Požadavky na vnitřní prostředí stavby</w:t>
      </w:r>
      <w:bookmarkEnd w:id="19"/>
      <w:r>
        <w:t xml:space="preserve"> </w:t>
      </w:r>
    </w:p>
    <w:p w14:paraId="36A3C070" w14:textId="1C1D09C3" w:rsidR="00DF7D4E" w:rsidRDefault="00DF7D4E" w:rsidP="00DF7D4E">
      <w:pPr>
        <w:pStyle w:val="Nadpis3"/>
        <w:numPr>
          <w:ilvl w:val="2"/>
          <w:numId w:val="3"/>
        </w:numPr>
      </w:pPr>
      <w:bookmarkStart w:id="20" w:name="_Toc97190730"/>
      <w:r>
        <w:t>Tepelná technika</w:t>
      </w:r>
      <w:bookmarkEnd w:id="20"/>
      <w:r>
        <w:t xml:space="preserve"> </w:t>
      </w:r>
    </w:p>
    <w:p w14:paraId="2C7D4B09" w14:textId="4B4779C4" w:rsidR="0014606A" w:rsidRPr="0014606A" w:rsidRDefault="007E4024" w:rsidP="0014606A">
      <w:r>
        <w:t>Tepelná ochrana budovy bude navržena dle</w:t>
      </w:r>
      <w:r w:rsidR="008E1A2C">
        <w:t xml:space="preserve"> platné legislativy</w:t>
      </w:r>
      <w:r>
        <w:t>. Průkaz energetické náročnosti budovy bude navržen minimálně do klasifikační třídy „B“ – Velni úsporná.</w:t>
      </w:r>
    </w:p>
    <w:p w14:paraId="66D6E8CB" w14:textId="5DB46F09" w:rsidR="00DF7D4E" w:rsidRDefault="00DF7D4E" w:rsidP="00DF7D4E">
      <w:pPr>
        <w:pStyle w:val="Nadpis3"/>
        <w:numPr>
          <w:ilvl w:val="2"/>
          <w:numId w:val="3"/>
        </w:numPr>
      </w:pPr>
      <w:bookmarkStart w:id="21" w:name="_Toc97190731"/>
      <w:r>
        <w:t>Tepelná stabilita místností</w:t>
      </w:r>
      <w:bookmarkEnd w:id="21"/>
    </w:p>
    <w:p w14:paraId="6E149325" w14:textId="07856701" w:rsidR="0014606A" w:rsidRPr="0014606A" w:rsidRDefault="008E1A2C" w:rsidP="0014606A">
      <w:r>
        <w:t>V rámci zpracování projektové dokumentace bude zpracován výpočet tepelné stability v letním období a v zimním období dle platné legislativy pro odůvodněně vybrané místnosti.</w:t>
      </w:r>
    </w:p>
    <w:p w14:paraId="5DADA111" w14:textId="265DDB58" w:rsidR="007644E9" w:rsidRDefault="007644E9" w:rsidP="007644E9">
      <w:pPr>
        <w:pStyle w:val="Nadpis3"/>
        <w:numPr>
          <w:ilvl w:val="2"/>
          <w:numId w:val="3"/>
        </w:numPr>
      </w:pPr>
      <w:bookmarkStart w:id="22" w:name="_Toc97190732"/>
      <w:r>
        <w:t>Vytápění</w:t>
      </w:r>
      <w:bookmarkEnd w:id="22"/>
    </w:p>
    <w:p w14:paraId="79B47DD5" w14:textId="56D5ACB6" w:rsidR="0014606A" w:rsidRDefault="0001015B" w:rsidP="0014606A">
      <w:r>
        <w:t xml:space="preserve">Zdroj topné vody a teplé užitkové vody bude plynová kotelna v kombinaci s tepelným čerpadlem </w:t>
      </w:r>
      <w:r w:rsidR="00EA7E4E">
        <w:t xml:space="preserve">země vody s využitím hlubinných vrtů, vše bude řízeno přes </w:t>
      </w:r>
      <w:proofErr w:type="spellStart"/>
      <w:r w:rsidR="00EA7E4E">
        <w:t>MaR</w:t>
      </w:r>
      <w:proofErr w:type="spellEnd"/>
      <w:r w:rsidR="00EA7E4E">
        <w:t>.</w:t>
      </w:r>
    </w:p>
    <w:p w14:paraId="6908E38A" w14:textId="40C78912" w:rsidR="007644E9" w:rsidRDefault="007644E9" w:rsidP="007644E9">
      <w:pPr>
        <w:pStyle w:val="Nadpis3"/>
        <w:numPr>
          <w:ilvl w:val="2"/>
          <w:numId w:val="3"/>
        </w:numPr>
      </w:pPr>
      <w:bookmarkStart w:id="23" w:name="_Toc97190733"/>
      <w:r>
        <w:t xml:space="preserve">Větrání </w:t>
      </w:r>
      <w:r w:rsidR="00EA7E4E">
        <w:t>a VZT jednotky</w:t>
      </w:r>
      <w:bookmarkEnd w:id="23"/>
      <w:r w:rsidR="00EA7E4E">
        <w:t xml:space="preserve"> </w:t>
      </w:r>
    </w:p>
    <w:p w14:paraId="7488408D" w14:textId="41E25067" w:rsidR="007E4024" w:rsidRDefault="007E4024" w:rsidP="007E4024">
      <w:pPr>
        <w:pStyle w:val="Odstavecseseznamem"/>
        <w:spacing w:after="0"/>
        <w:ind w:left="92"/>
        <w:jc w:val="left"/>
        <w:rPr>
          <w:rFonts w:cstheme="minorHAnsi"/>
          <w:smallCaps/>
          <w:sz w:val="18"/>
          <w:szCs w:val="18"/>
        </w:rPr>
      </w:pPr>
      <w:r w:rsidRPr="003B211F">
        <w:rPr>
          <w:rFonts w:cstheme="minorHAnsi"/>
          <w:sz w:val="18"/>
          <w:szCs w:val="18"/>
        </w:rPr>
        <w:t>Nucené větrání bude řešeno pomocí VZT rozvodů zajišťujících hygienickou výměnu vzduchu ve všech prostorech školy ve vazbě na limity pro jednotlivé prostory dané hygienickými předpisy</w:t>
      </w:r>
      <w:r>
        <w:rPr>
          <w:rFonts w:cstheme="minorHAnsi"/>
          <w:sz w:val="18"/>
          <w:szCs w:val="18"/>
        </w:rPr>
        <w:t>, obsazenost jednotlivých místností je uvedena v dokumentu Skladba.</w:t>
      </w:r>
    </w:p>
    <w:p w14:paraId="22336998" w14:textId="77777777" w:rsidR="00EA7E4E" w:rsidRDefault="00EA7E4E" w:rsidP="007E4024">
      <w:pPr>
        <w:pStyle w:val="Odstavecseseznamem"/>
        <w:spacing w:after="0"/>
        <w:ind w:left="92"/>
        <w:jc w:val="left"/>
        <w:rPr>
          <w:rFonts w:cstheme="minorHAnsi"/>
          <w:smallCaps/>
          <w:sz w:val="18"/>
          <w:szCs w:val="18"/>
        </w:rPr>
      </w:pPr>
    </w:p>
    <w:p w14:paraId="218DF49F" w14:textId="41816181" w:rsidR="00EA7E4E" w:rsidRPr="007E4024" w:rsidRDefault="00EA7E4E" w:rsidP="007E4024">
      <w:pPr>
        <w:pStyle w:val="Odstavecseseznamem"/>
        <w:spacing w:after="0"/>
        <w:ind w:left="92"/>
        <w:jc w:val="left"/>
        <w:rPr>
          <w:rFonts w:cstheme="minorHAnsi"/>
          <w:smallCaps/>
          <w:color w:val="000000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Ve VZT jednotkách bude instalována rekuperace, </w:t>
      </w:r>
      <w:proofErr w:type="spellStart"/>
      <w:r>
        <w:rPr>
          <w:rFonts w:cstheme="minorHAnsi"/>
          <w:sz w:val="18"/>
          <w:szCs w:val="18"/>
        </w:rPr>
        <w:t>dohřev</w:t>
      </w:r>
      <w:proofErr w:type="spellEnd"/>
      <w:r>
        <w:rPr>
          <w:rFonts w:cstheme="minorHAnsi"/>
          <w:sz w:val="18"/>
          <w:szCs w:val="18"/>
        </w:rPr>
        <w:t xml:space="preserve"> vzduchu a chlazení, v jednotkách bude dále instalováno vlhčení vzduchu (pokud nebude zajištěna normová vlhkost vzduchu provozem). </w:t>
      </w:r>
    </w:p>
    <w:p w14:paraId="0DABE4B4" w14:textId="77777777" w:rsidR="007E4024" w:rsidRPr="003B211F" w:rsidRDefault="007E4024" w:rsidP="007E4024">
      <w:pPr>
        <w:pStyle w:val="Odstavecseseznamem"/>
        <w:spacing w:after="0"/>
        <w:ind w:left="92"/>
        <w:jc w:val="left"/>
        <w:rPr>
          <w:rFonts w:cstheme="minorHAnsi"/>
          <w:smallCaps/>
          <w:color w:val="000000"/>
          <w:sz w:val="18"/>
          <w:szCs w:val="18"/>
        </w:rPr>
      </w:pPr>
    </w:p>
    <w:p w14:paraId="150E0139" w14:textId="5167E663" w:rsidR="007644E9" w:rsidRDefault="007644E9" w:rsidP="007644E9">
      <w:pPr>
        <w:pStyle w:val="Nadpis3"/>
        <w:numPr>
          <w:ilvl w:val="2"/>
          <w:numId w:val="3"/>
        </w:numPr>
      </w:pPr>
      <w:bookmarkStart w:id="24" w:name="_Toc97190734"/>
      <w:r>
        <w:t>Chlazení</w:t>
      </w:r>
      <w:bookmarkEnd w:id="24"/>
    </w:p>
    <w:p w14:paraId="1E8B1152" w14:textId="7C5F8BBD" w:rsidR="003B6758" w:rsidRDefault="003B6758" w:rsidP="003B6758">
      <w:pPr>
        <w:rPr>
          <w:smallCaps/>
        </w:rPr>
      </w:pPr>
      <w:r w:rsidRPr="003B6758">
        <w:t>Chlazením vnitřních prostor školy bude zajištěno úprava vzduchu použitého pro větrání vnitřních prostor školy – nebude navrhováno přímé chlazení prostor školy lokálními klimatizačními jednotkami. Úprava vzduchu bude probíhat ve VZT jednotkách</w:t>
      </w:r>
      <w:r>
        <w:t>.</w:t>
      </w:r>
    </w:p>
    <w:p w14:paraId="425C6D5C" w14:textId="77777777" w:rsidR="003A725A" w:rsidRDefault="003B6758" w:rsidP="003B6758">
      <w:pPr>
        <w:rPr>
          <w:smallCaps/>
        </w:rPr>
      </w:pPr>
      <w:r>
        <w:t xml:space="preserve">Chlazené prostory budou: </w:t>
      </w:r>
    </w:p>
    <w:p w14:paraId="781ACB1E" w14:textId="5A6101EF" w:rsidR="003A725A" w:rsidRPr="003A725A" w:rsidRDefault="003A725A" w:rsidP="003A725A">
      <w:pPr>
        <w:pStyle w:val="Odstavecseseznamem"/>
        <w:numPr>
          <w:ilvl w:val="0"/>
          <w:numId w:val="10"/>
        </w:numPr>
        <w:rPr>
          <w:smallCaps/>
        </w:rPr>
      </w:pPr>
      <w:r>
        <w:t>U</w:t>
      </w:r>
      <w:r w:rsidR="003B6758">
        <w:t xml:space="preserve">čebny, </w:t>
      </w:r>
      <w:r>
        <w:t>O</w:t>
      </w:r>
      <w:r w:rsidR="003B6758">
        <w:t>dborné učebny,</w:t>
      </w:r>
    </w:p>
    <w:p w14:paraId="112E9437" w14:textId="3E8AE391" w:rsidR="003A725A" w:rsidRDefault="003A725A" w:rsidP="003A725A">
      <w:pPr>
        <w:pStyle w:val="Odstavecseseznamem"/>
        <w:numPr>
          <w:ilvl w:val="0"/>
          <w:numId w:val="10"/>
        </w:numPr>
        <w:rPr>
          <w:smallCaps/>
        </w:rPr>
      </w:pPr>
      <w:r>
        <w:t>Gastronomické zařízení</w:t>
      </w:r>
    </w:p>
    <w:p w14:paraId="71490093" w14:textId="5038AA42" w:rsidR="003A725A" w:rsidRPr="003A725A" w:rsidRDefault="003A725A" w:rsidP="003A725A">
      <w:pPr>
        <w:pStyle w:val="Odstavecseseznamem"/>
        <w:numPr>
          <w:ilvl w:val="0"/>
          <w:numId w:val="10"/>
        </w:numPr>
        <w:rPr>
          <w:smallCaps/>
        </w:rPr>
      </w:pPr>
      <w:r>
        <w:t>Šatny, hygienické zázemí</w:t>
      </w:r>
    </w:p>
    <w:p w14:paraId="5C0267E8" w14:textId="56D27DD2" w:rsidR="003A725A" w:rsidRPr="003A725A" w:rsidRDefault="003A725A" w:rsidP="003A725A">
      <w:pPr>
        <w:pStyle w:val="Odstavecseseznamem"/>
        <w:numPr>
          <w:ilvl w:val="0"/>
          <w:numId w:val="10"/>
        </w:numPr>
        <w:rPr>
          <w:smallCaps/>
        </w:rPr>
      </w:pPr>
      <w:r>
        <w:t>Sportoviště</w:t>
      </w:r>
    </w:p>
    <w:p w14:paraId="7880D010" w14:textId="0B6F0E79" w:rsidR="003B6758" w:rsidRPr="003B6758" w:rsidRDefault="003A725A" w:rsidP="003A725A">
      <w:pPr>
        <w:pStyle w:val="Odstavecseseznamem"/>
        <w:numPr>
          <w:ilvl w:val="0"/>
          <w:numId w:val="10"/>
        </w:numPr>
      </w:pPr>
      <w:r>
        <w:t>A</w:t>
      </w:r>
      <w:r w:rsidR="003B6758">
        <w:t>dministrativní prostory (kanceláře, sborovny, kabinety)</w:t>
      </w:r>
    </w:p>
    <w:p w14:paraId="5551A440" w14:textId="4C41FABA" w:rsidR="007644E9" w:rsidRDefault="007644E9" w:rsidP="007644E9">
      <w:pPr>
        <w:pStyle w:val="Nadpis3"/>
        <w:numPr>
          <w:ilvl w:val="2"/>
          <w:numId w:val="3"/>
        </w:numPr>
      </w:pPr>
      <w:bookmarkStart w:id="25" w:name="_Toc97190735"/>
      <w:r>
        <w:t>Zdravotně technické instalace</w:t>
      </w:r>
      <w:bookmarkEnd w:id="25"/>
    </w:p>
    <w:p w14:paraId="243BA9AD" w14:textId="0E6E97D0" w:rsidR="003B6758" w:rsidRDefault="003B6758" w:rsidP="003B6758">
      <w:pPr>
        <w:rPr>
          <w:smallCaps/>
        </w:rPr>
      </w:pPr>
      <w:r w:rsidRPr="003B211F">
        <w:t>Objekt školy bude vybaven standardními rozvody zdravotně technických instalací v rozsahu rozvodů studené a teplé vody včetně cirkulace</w:t>
      </w:r>
      <w:r>
        <w:t>.</w:t>
      </w:r>
    </w:p>
    <w:p w14:paraId="7BC31B84" w14:textId="660CB376" w:rsidR="0011081D" w:rsidRDefault="0011081D" w:rsidP="0011081D">
      <w:pPr>
        <w:rPr>
          <w:smallCaps/>
        </w:rPr>
      </w:pPr>
      <w:r w:rsidRPr="003B211F">
        <w:t>Kanalizace v objektu bude oddělená v rozsahu rozvodů dešťová kanalizace odvodňující srážkovou vodu ze střech a atrií objektu, splaškové kanalizace pro likvidaci odpadních vod z hygienických zázemí, sprch, učeben a technologických prostor v</w:t>
      </w:r>
      <w:r>
        <w:t> </w:t>
      </w:r>
      <w:r w:rsidRPr="003B211F">
        <w:t>objektu</w:t>
      </w:r>
      <w:r>
        <w:t>. Kanalizace z varny bude napojena na odlučovač tuků.</w:t>
      </w:r>
    </w:p>
    <w:p w14:paraId="3816FC19" w14:textId="43C2B744" w:rsidR="007644E9" w:rsidRDefault="007644E9" w:rsidP="00DF7D4E">
      <w:pPr>
        <w:pStyle w:val="Odstavecseseznamem"/>
        <w:numPr>
          <w:ilvl w:val="3"/>
          <w:numId w:val="3"/>
        </w:numPr>
      </w:pPr>
      <w:r>
        <w:t>Hospodaření s dešťovou vodou a její distribuce</w:t>
      </w:r>
    </w:p>
    <w:p w14:paraId="73D28DF7" w14:textId="1545124E" w:rsidR="0011081D" w:rsidRPr="003B211F" w:rsidRDefault="0011081D" w:rsidP="0011081D">
      <w:r>
        <w:t xml:space="preserve">Dešťové vody budou svedeny do akumulační nádrže o objemu min </w:t>
      </w:r>
      <w:r w:rsidR="00412420">
        <w:t>30</w:t>
      </w:r>
      <w:r>
        <w:t xml:space="preserve"> m</w:t>
      </w:r>
      <w:r w:rsidRPr="0011081D">
        <w:rPr>
          <w:vertAlign w:val="superscript"/>
        </w:rPr>
        <w:t>3</w:t>
      </w:r>
      <w:r>
        <w:t xml:space="preserve">, kde bude instalováno ponorné čerpadlo napojené do </w:t>
      </w:r>
      <w:proofErr w:type="spellStart"/>
      <w:r>
        <w:t>MaR</w:t>
      </w:r>
      <w:proofErr w:type="spellEnd"/>
      <w:r>
        <w:t>.</w:t>
      </w:r>
    </w:p>
    <w:p w14:paraId="6F9D39B5" w14:textId="700D4CB9" w:rsidR="0011081D" w:rsidRDefault="0011081D" w:rsidP="0011081D">
      <w:pPr>
        <w:rPr>
          <w:smallCaps/>
        </w:rPr>
      </w:pPr>
      <w:r>
        <w:t>V</w:t>
      </w:r>
      <w:r w:rsidRPr="003B211F">
        <w:t xml:space="preserve"> areálu bude zřízena studna pro užitkovou vodu</w:t>
      </w:r>
      <w:r>
        <w:t xml:space="preserve">, kde bude instalováno čerpadlo napojené do </w:t>
      </w:r>
      <w:proofErr w:type="spellStart"/>
      <w:r>
        <w:t>MaR</w:t>
      </w:r>
      <w:proofErr w:type="spellEnd"/>
      <w:r>
        <w:t xml:space="preserve">. </w:t>
      </w:r>
    </w:p>
    <w:p w14:paraId="49455A34" w14:textId="5FCEB987" w:rsidR="0011081D" w:rsidRDefault="0011081D" w:rsidP="0011081D">
      <w:pPr>
        <w:rPr>
          <w:smallCaps/>
        </w:rPr>
      </w:pPr>
      <w:r>
        <w:t xml:space="preserve">V zahradě školy bude navržen rozvod dešťových vod pro zálivku zahrady. Na zahradě bude instalováno 5ks </w:t>
      </w:r>
      <w:r w:rsidR="00412420">
        <w:t xml:space="preserve">nezámrzných </w:t>
      </w:r>
      <w:r>
        <w:t>kohoutů pro přímí odběr dešťové vody</w:t>
      </w:r>
      <w:r w:rsidR="00412420">
        <w:t xml:space="preserve">. Na zahradě bude dále navržen a instalován systém automatické závlahy zahrady napojený do </w:t>
      </w:r>
      <w:proofErr w:type="spellStart"/>
      <w:proofErr w:type="gramStart"/>
      <w:r w:rsidR="00412420">
        <w:t>MaR</w:t>
      </w:r>
      <w:proofErr w:type="spellEnd"/>
      <w:r w:rsidR="00412420">
        <w:t>,  jak</w:t>
      </w:r>
      <w:proofErr w:type="gramEnd"/>
      <w:r w:rsidR="00412420">
        <w:t xml:space="preserve"> pro sportovní plochy (pokud bude travnatý), tak pro travnaté a keřové porosty dle návrhu zahrady.</w:t>
      </w:r>
    </w:p>
    <w:p w14:paraId="18B065E8" w14:textId="7DC3C2D1" w:rsidR="00412420" w:rsidRDefault="00412420" w:rsidP="0011081D">
      <w:pPr>
        <w:rPr>
          <w:smallCaps/>
        </w:rPr>
      </w:pPr>
      <w:r>
        <w:t xml:space="preserve">Zdroj vody pro zálivku bude akumulační nádrž, pokud bude akumulační nádrž vyčerpána bude zdrojem vody studna. Řízení odběru vody dle </w:t>
      </w:r>
      <w:proofErr w:type="spellStart"/>
      <w:r>
        <w:t>MaR</w:t>
      </w:r>
      <w:proofErr w:type="spellEnd"/>
      <w:r>
        <w:t xml:space="preserve">. </w:t>
      </w:r>
    </w:p>
    <w:p w14:paraId="41C31F1C" w14:textId="10D7AC50" w:rsidR="00412420" w:rsidRPr="0011081D" w:rsidRDefault="00412420" w:rsidP="0011081D">
      <w:pPr>
        <w:rPr>
          <w:smallCaps/>
        </w:rPr>
      </w:pPr>
      <w:r>
        <w:t>Bezpečnostní přeliv z akumulační nádrže bude likvidován dle možností pozemku.</w:t>
      </w:r>
    </w:p>
    <w:p w14:paraId="64D2248B" w14:textId="77777777" w:rsidR="007644E9" w:rsidRDefault="007644E9" w:rsidP="00DF7D4E">
      <w:pPr>
        <w:pStyle w:val="Nadpis3"/>
        <w:numPr>
          <w:ilvl w:val="2"/>
          <w:numId w:val="3"/>
        </w:numPr>
      </w:pPr>
      <w:bookmarkStart w:id="26" w:name="_Toc97190736"/>
      <w:r>
        <w:t>Elektrotechnické instalace</w:t>
      </w:r>
      <w:bookmarkEnd w:id="26"/>
    </w:p>
    <w:p w14:paraId="2887BAAF" w14:textId="17C45074" w:rsidR="0026684B" w:rsidRPr="0014606A" w:rsidRDefault="0026684B" w:rsidP="001C0D2D">
      <w:pPr>
        <w:pStyle w:val="Nadpis4"/>
        <w:ind w:left="1728"/>
      </w:pPr>
    </w:p>
    <w:p w14:paraId="24C9B4B8" w14:textId="67D69FE8" w:rsidR="00DF7D4E" w:rsidRDefault="00DF7D4E" w:rsidP="00DF7D4E">
      <w:pPr>
        <w:pStyle w:val="Nadpis4"/>
        <w:numPr>
          <w:ilvl w:val="3"/>
          <w:numId w:val="3"/>
        </w:numPr>
      </w:pPr>
      <w:r>
        <w:t xml:space="preserve">Umělé osvětlení </w:t>
      </w:r>
    </w:p>
    <w:p w14:paraId="21E3B7B1" w14:textId="5DD46697" w:rsidR="008D667B" w:rsidRDefault="008D667B" w:rsidP="008D667B">
      <w:pPr>
        <w:spacing w:after="0" w:line="360" w:lineRule="auto"/>
        <w:ind w:right="-9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</w:t>
      </w:r>
      <w:r w:rsidRPr="008D667B">
        <w:rPr>
          <w:rFonts w:cstheme="minorHAnsi"/>
          <w:sz w:val="22"/>
          <w:szCs w:val="22"/>
        </w:rPr>
        <w:t xml:space="preserve">světlení </w:t>
      </w:r>
      <w:r>
        <w:rPr>
          <w:rFonts w:cstheme="minorHAnsi"/>
          <w:sz w:val="22"/>
          <w:szCs w:val="22"/>
        </w:rPr>
        <w:t>bu</w:t>
      </w:r>
      <w:r w:rsidRPr="008D667B">
        <w:rPr>
          <w:rFonts w:cstheme="minorHAnsi"/>
          <w:sz w:val="22"/>
          <w:szCs w:val="22"/>
        </w:rPr>
        <w:t>de realizováno LED osvětlením, světla budou instalována do podhledu v použitém modulu, v případě sádrokartonového stropu budou osvětlovací tělesa zapuštěna. Tato svítidla budou navržena v provedení napájení silnoproudým rozvodem 240V s řízením jejich ovládání prostřednictvím sběrnice a komunikačního protokolu DALI. Systém ovládání osvětlení bude komunikovat se systémem MAR reflektující klimatické parametry prostředí, který bude nadřazen systému ovládání žaluzií.</w:t>
      </w:r>
    </w:p>
    <w:p w14:paraId="387089E5" w14:textId="77777777" w:rsidR="008D667B" w:rsidRPr="008D667B" w:rsidRDefault="008D667B" w:rsidP="008D667B">
      <w:pPr>
        <w:spacing w:after="0" w:line="360" w:lineRule="auto"/>
        <w:ind w:right="-9"/>
        <w:rPr>
          <w:rFonts w:cstheme="minorHAnsi"/>
          <w:sz w:val="22"/>
          <w:szCs w:val="22"/>
        </w:rPr>
      </w:pPr>
    </w:p>
    <w:p w14:paraId="380AC88F" w14:textId="4CB81979" w:rsidR="008D667B" w:rsidRDefault="008D667B" w:rsidP="008D667B">
      <w:pPr>
        <w:spacing w:after="0" w:line="360" w:lineRule="auto"/>
        <w:ind w:right="-9"/>
        <w:rPr>
          <w:rFonts w:cstheme="minorHAnsi"/>
          <w:sz w:val="22"/>
          <w:szCs w:val="22"/>
        </w:rPr>
      </w:pPr>
      <w:r w:rsidRPr="008D667B">
        <w:rPr>
          <w:rFonts w:cstheme="minorHAnsi"/>
          <w:sz w:val="22"/>
          <w:szCs w:val="22"/>
        </w:rPr>
        <w:t>Osvětlení ve společných prostorách je ovládáno lokálně i centrálně; bude počítáno s úsporným režimem, který bude ovládán centrálně. Osvětlení v podzemních garážích bude trvalé, dvoustupňové. Osvětlení v sociálních zařízeních (WC) bude s pohybovými sensory.</w:t>
      </w:r>
    </w:p>
    <w:p w14:paraId="4DB61870" w14:textId="77777777" w:rsidR="008D667B" w:rsidRPr="008D667B" w:rsidRDefault="008D667B" w:rsidP="008D667B">
      <w:pPr>
        <w:spacing w:after="0" w:line="360" w:lineRule="auto"/>
        <w:ind w:right="-9"/>
        <w:rPr>
          <w:rFonts w:cstheme="minorHAnsi"/>
          <w:sz w:val="22"/>
          <w:szCs w:val="22"/>
        </w:rPr>
      </w:pPr>
    </w:p>
    <w:p w14:paraId="10BCE5D3" w14:textId="77777777" w:rsidR="008D667B" w:rsidRPr="008D667B" w:rsidRDefault="008D667B" w:rsidP="008D667B">
      <w:pPr>
        <w:spacing w:after="0" w:line="360" w:lineRule="auto"/>
        <w:ind w:right="-9"/>
        <w:jc w:val="left"/>
        <w:rPr>
          <w:rFonts w:cstheme="minorHAnsi"/>
          <w:sz w:val="22"/>
          <w:szCs w:val="22"/>
        </w:rPr>
      </w:pPr>
      <w:r w:rsidRPr="008D667B">
        <w:rPr>
          <w:rFonts w:cstheme="minorHAnsi"/>
          <w:sz w:val="22"/>
          <w:szCs w:val="22"/>
        </w:rPr>
        <w:t>Pro nouzové osvětlení v koridorech budou nainstalována LED svítidla doplněná o fluorescenční tabulky značící směr úniku s bateriovými zdroji splňujícími požadavky únikového osvětlení.</w:t>
      </w:r>
    </w:p>
    <w:p w14:paraId="6F3219CE" w14:textId="2DB29FAC" w:rsidR="00A04D70" w:rsidRPr="00A04D70" w:rsidRDefault="00A04D70" w:rsidP="00A04D70">
      <w:pPr>
        <w:pStyle w:val="Nadpis4"/>
        <w:numPr>
          <w:ilvl w:val="2"/>
          <w:numId w:val="3"/>
        </w:numPr>
      </w:pPr>
      <w:r>
        <w:t>Datové systémy</w:t>
      </w:r>
    </w:p>
    <w:p w14:paraId="12431522" w14:textId="55668E08" w:rsidR="0014606A" w:rsidRDefault="00A04D70" w:rsidP="00A04D70">
      <w:pPr>
        <w:pStyle w:val="Nadpis4"/>
        <w:numPr>
          <w:ilvl w:val="3"/>
          <w:numId w:val="3"/>
        </w:numPr>
      </w:pPr>
      <w:r>
        <w:t xml:space="preserve">Napojení budovy </w:t>
      </w:r>
    </w:p>
    <w:p w14:paraId="5A63A1C5" w14:textId="0993187D" w:rsidR="00333067" w:rsidRPr="00333067" w:rsidRDefault="003A725A" w:rsidP="003A725A">
      <w:r w:rsidRPr="007720BF">
        <w:t>V PP nebo v přízemí bude zřízen vstup pro kabely telekomunikačních společností do budovy pro minimálně 2 operátory, na jejichž konci bude napojen vždy jeden rozvaděč operátora.</w:t>
      </w:r>
    </w:p>
    <w:p w14:paraId="1DD19924" w14:textId="7F31F28D" w:rsidR="00A04D70" w:rsidRDefault="00A04D70" w:rsidP="00A04D70">
      <w:pPr>
        <w:pStyle w:val="Nadpis4"/>
        <w:numPr>
          <w:ilvl w:val="3"/>
          <w:numId w:val="3"/>
        </w:numPr>
      </w:pPr>
      <w:r>
        <w:t xml:space="preserve">Serverovny </w:t>
      </w:r>
    </w:p>
    <w:p w14:paraId="32EF8B58" w14:textId="36FF4DC2" w:rsidR="00333067" w:rsidRPr="00333067" w:rsidRDefault="00333067" w:rsidP="00333067">
      <w:r w:rsidRPr="00333067">
        <w:t xml:space="preserve">Patrové datové rozvaděče objektu budou řešeny vždy na každém patře s </w:t>
      </w:r>
      <w:r>
        <w:t>c</w:t>
      </w:r>
      <w:r w:rsidRPr="00333067">
        <w:t xml:space="preserve">entrálními serverovnami. Skříň v serverovně bude vždy zemněná na zemnící soustavu a kotvená k podlaze. Kabelový management a aktivní prvky sítě jsou předmětem budoucí specifikace městské části. Další vybavení </w:t>
      </w:r>
      <w:proofErr w:type="spellStart"/>
      <w:r w:rsidRPr="00333067">
        <w:t>serveroven</w:t>
      </w:r>
      <w:proofErr w:type="spellEnd"/>
      <w:r w:rsidRPr="00333067">
        <w:t xml:space="preserve"> vyplývá z požadavků na systémy měření a regulace a komunikace jednotlivých technologii. Propojení patrových rozvaděčů s 20% rezervní kapacitou se serverovnami bude realizováno </w:t>
      </w:r>
      <w:proofErr w:type="gramStart"/>
      <w:r w:rsidRPr="00333067">
        <w:t>6ti</w:t>
      </w:r>
      <w:proofErr w:type="gramEnd"/>
      <w:r w:rsidRPr="00333067">
        <w:t xml:space="preserve"> vlákny optického kabelu a dále 6ti FTP CAT6A stíněnými kabely a SYKFY kabelem dle budoucího návrhu.</w:t>
      </w:r>
      <w:r>
        <w:t xml:space="preserve"> Serverovny budou chlazeny s 100% rezervou na výkonu chlazení. </w:t>
      </w:r>
    </w:p>
    <w:p w14:paraId="6926C332" w14:textId="4ACBD74C" w:rsidR="00DF7D4E" w:rsidRDefault="006634E9" w:rsidP="00DF7D4E">
      <w:pPr>
        <w:pStyle w:val="Nadpis4"/>
        <w:numPr>
          <w:ilvl w:val="3"/>
          <w:numId w:val="3"/>
        </w:numPr>
      </w:pPr>
      <w:r>
        <w:t>Dat</w:t>
      </w:r>
      <w:r w:rsidR="00DF7D4E">
        <w:t xml:space="preserve">ové rozvody </w:t>
      </w:r>
    </w:p>
    <w:p w14:paraId="090F6411" w14:textId="37562764" w:rsidR="00333067" w:rsidRPr="00333067" w:rsidRDefault="00333067" w:rsidP="00333067">
      <w:r w:rsidRPr="00473BD3">
        <w:t>Slaboproudé rozvody budou vedeny po snadno přístupných odstíněných trasách, které umožní dodatečnou montáž nebo změny. Vertikálně budou vedeny rozvodné větve šachtami (vždy v příslušném jádru), uloženy na odstíněné rošty/žlaby, v technickém podlaží pod stropem v ochranných trubkách nebo na odstíněných roštech/žlabech</w:t>
      </w:r>
      <w:r>
        <w:t xml:space="preserve">. </w:t>
      </w:r>
    </w:p>
    <w:p w14:paraId="6D310E82" w14:textId="0AB0FDAE" w:rsidR="00333067" w:rsidRPr="00333067" w:rsidRDefault="00333067" w:rsidP="00333067">
      <w:pPr>
        <w:pStyle w:val="Nadpis4"/>
        <w:numPr>
          <w:ilvl w:val="3"/>
          <w:numId w:val="3"/>
        </w:numPr>
      </w:pPr>
      <w:r>
        <w:t>WIFI</w:t>
      </w:r>
    </w:p>
    <w:p w14:paraId="78DEFB4D" w14:textId="009F430B" w:rsidR="00333067" w:rsidRPr="00473BD3" w:rsidRDefault="00333067" w:rsidP="00473BD3">
      <w:r>
        <w:t>Celá budova – všechny učebny, všechny žákům či pedagogům přístupné prostory i celá zahrada bude pokryta bezdrátovou WIFI sítí.</w:t>
      </w:r>
    </w:p>
    <w:p w14:paraId="0F1B3287" w14:textId="01D7E68C" w:rsidR="00DF7D4E" w:rsidRDefault="00473BD3" w:rsidP="00DF7D4E">
      <w:pPr>
        <w:pStyle w:val="Nadpis4"/>
        <w:numPr>
          <w:ilvl w:val="3"/>
          <w:numId w:val="3"/>
        </w:numPr>
      </w:pPr>
      <w:r>
        <w:t xml:space="preserve">Kamerový systém - </w:t>
      </w:r>
      <w:r w:rsidR="00DF7D4E">
        <w:t>CCTV</w:t>
      </w:r>
    </w:p>
    <w:p w14:paraId="2FDFDE09" w14:textId="5FBE6D91" w:rsidR="00473BD3" w:rsidRDefault="00473BD3" w:rsidP="00473BD3">
      <w:r w:rsidRPr="007720BF">
        <w:t>Kamerový systém v provedení IP, bude navržen a instalován tak, že budou střeženy hlavní vchody, východy, vjezdy a výjezdy do budovy a z budovy.</w:t>
      </w:r>
      <w:r>
        <w:t xml:space="preserve"> </w:t>
      </w:r>
      <w:r w:rsidRPr="007720BF">
        <w:t xml:space="preserve">Dále bude průběžně monitorováno </w:t>
      </w:r>
      <w:r>
        <w:t xml:space="preserve">okolí stavby a zahrada. Monitorování kamerového systému ve </w:t>
      </w:r>
      <w:proofErr w:type="spellStart"/>
      <w:r>
        <w:t>velíně</w:t>
      </w:r>
      <w:proofErr w:type="spellEnd"/>
      <w:r>
        <w:t xml:space="preserve"> budovy a v ředitelně. </w:t>
      </w:r>
    </w:p>
    <w:p w14:paraId="7E5D88CF" w14:textId="172EEA4A" w:rsidR="0014606A" w:rsidRPr="00473BD3" w:rsidRDefault="00473BD3" w:rsidP="00A04D70">
      <w:pPr>
        <w:pStyle w:val="Nadpis4"/>
        <w:numPr>
          <w:ilvl w:val="3"/>
          <w:numId w:val="3"/>
        </w:numPr>
      </w:pPr>
      <w:r w:rsidRPr="00473BD3">
        <w:t xml:space="preserve">Požární zabezpečení a signalizace – </w:t>
      </w:r>
      <w:r>
        <w:t>EPS</w:t>
      </w:r>
      <w:r w:rsidRPr="00473BD3">
        <w:t xml:space="preserve">, </w:t>
      </w:r>
      <w:r w:rsidR="00DF7D4E" w:rsidRPr="00473BD3">
        <w:t>EZS</w:t>
      </w:r>
    </w:p>
    <w:p w14:paraId="4580E835" w14:textId="45F97647" w:rsidR="00473BD3" w:rsidRPr="00473BD3" w:rsidRDefault="00473BD3" w:rsidP="00473BD3">
      <w:r w:rsidRPr="00473BD3">
        <w:t xml:space="preserve">Zařízení ohlašující požár budou navržena v souladu s aktuálními předpisy a normami /EPS/, elektrická zabezpečovací signalizace /EZS/ dle aktuálních předpisů eventuálně dle interních potřeb </w:t>
      </w:r>
      <w:r>
        <w:t>školy</w:t>
      </w:r>
      <w:r w:rsidRPr="00473BD3">
        <w:t>.</w:t>
      </w:r>
      <w:r>
        <w:t xml:space="preserve"> Systém bude napojen na pult centrální ochrany.</w:t>
      </w:r>
    </w:p>
    <w:p w14:paraId="198CA286" w14:textId="3636CE79" w:rsidR="00DF7D4E" w:rsidRDefault="00DF7D4E" w:rsidP="00DF7D4E">
      <w:pPr>
        <w:pStyle w:val="Nadpis4"/>
        <w:numPr>
          <w:ilvl w:val="3"/>
          <w:numId w:val="3"/>
        </w:numPr>
      </w:pPr>
      <w:r>
        <w:t xml:space="preserve">Přístupový systém </w:t>
      </w:r>
    </w:p>
    <w:p w14:paraId="6F9BC940" w14:textId="2E7E4BAB" w:rsidR="00EC2A96" w:rsidRDefault="00EC2A96" w:rsidP="00EC2A96"/>
    <w:p w14:paraId="5D68180D" w14:textId="5D602F44" w:rsidR="003A725A" w:rsidRPr="003A725A" w:rsidRDefault="003A725A" w:rsidP="003A725A">
      <w:r w:rsidRPr="003A725A">
        <w:t xml:space="preserve">Systém vstupu bude zajištěn bezdotykovými čtečkami magnetických karet a navržen dle příslušného projektu dle potřeb </w:t>
      </w:r>
      <w:r>
        <w:t>školy</w:t>
      </w:r>
      <w:r w:rsidRPr="003A725A">
        <w:t xml:space="preserve">, s jednoznačným vymezením prostor pro </w:t>
      </w:r>
      <w:r>
        <w:t>žáky.</w:t>
      </w:r>
      <w:r w:rsidRPr="003A725A">
        <w:t xml:space="preserve"> Kontrolní systém vstupu bude navržen s možností dodatečného rozšiřování dle budoucích možných požadavků </w:t>
      </w:r>
      <w:r>
        <w:t>školy</w:t>
      </w:r>
      <w:r w:rsidRPr="003A725A">
        <w:t xml:space="preserve">, tedy s dostatečnou 25% rezervou řídicího systému pro jeho rozšíření /navýšení počtu magnetických karet bez nutnosti rozšíření řídící jednotky kontrolního systému/. Bude umožňovat kontrolu a monitoring pohybu </w:t>
      </w:r>
      <w:r>
        <w:t>žáků</w:t>
      </w:r>
      <w:r w:rsidRPr="003A725A">
        <w:t>.</w:t>
      </w:r>
    </w:p>
    <w:p w14:paraId="3E299C90" w14:textId="77777777" w:rsidR="003A725A" w:rsidRPr="00EC2A96" w:rsidRDefault="003A725A" w:rsidP="00EC2A96"/>
    <w:p w14:paraId="318C6262" w14:textId="2D1BA583" w:rsidR="00EC2A96" w:rsidRPr="00EC2A96" w:rsidRDefault="00A04D70" w:rsidP="00EC2A96">
      <w:pPr>
        <w:pStyle w:val="Nadpis4"/>
        <w:numPr>
          <w:ilvl w:val="3"/>
          <w:numId w:val="3"/>
        </w:numPr>
      </w:pPr>
      <w:r>
        <w:t xml:space="preserve">Systém měření a regulace - </w:t>
      </w:r>
      <w:proofErr w:type="spellStart"/>
      <w:r w:rsidR="00EC2A96">
        <w:t>MaR</w:t>
      </w:r>
      <w:proofErr w:type="spellEnd"/>
    </w:p>
    <w:p w14:paraId="34D8527B" w14:textId="548CF3AD" w:rsidR="00A04D70" w:rsidRPr="00A04D70" w:rsidRDefault="00A04D70" w:rsidP="00A04D70">
      <w:r w:rsidRPr="00A04D70">
        <w:t>Systémy měření a regulace budovy bude plně zajišťovat centrální řízení provozu strojoven technických jednotek (topení, chlazení, stínící prvky fasády, osvětlení, vzduchotechniky, výtahy</w:t>
      </w:r>
      <w:r>
        <w:t>, dešťové vody</w:t>
      </w:r>
      <w:r w:rsidRPr="00A04D70">
        <w:t>) Systém měření a regulace by měl představovat řešení s plnou integrací všech systémů do plně centralizovaného systému měření a regulace budovy s vizualizací všech systémů na centrálním panelu v řídící místnosti /velínu/</w:t>
      </w:r>
      <w:r>
        <w:t xml:space="preserve"> a dále umožňovat vzdálené ovládání.</w:t>
      </w:r>
    </w:p>
    <w:p w14:paraId="786E48EC" w14:textId="77777777" w:rsidR="00A04D70" w:rsidRPr="00A04D70" w:rsidRDefault="00A04D70" w:rsidP="00A04D70">
      <w:r w:rsidRPr="00A04D70">
        <w:t>Regulace bude probíhat v následujících oblastech a po následujících komponentech:</w:t>
      </w:r>
    </w:p>
    <w:p w14:paraId="39F06EDC" w14:textId="77777777" w:rsidR="00A04D70" w:rsidRPr="00A04D70" w:rsidRDefault="00A04D70" w:rsidP="00A04D70">
      <w:r w:rsidRPr="00A04D70">
        <w:t>Bude sledována vnější teplota vzduchu, oslunění jednotlivých fasád v referenčních bodech, teplota osluněných referenčních bodů fasád a rychlost větru, tyto veličiny v závislosti na datu, části dne a potřebě získávání tepelné energie okny nebo jejich eliminaci bude zajištovat centrální ovládání sytému vnějšího stínění fasádního pláště v souhře s technologie topení a chlazení.</w:t>
      </w:r>
    </w:p>
    <w:p w14:paraId="57D9C1C4" w14:textId="77777777" w:rsidR="00A04D70" w:rsidRPr="00A04D70" w:rsidRDefault="00A04D70" w:rsidP="00A04D70">
      <w:r w:rsidRPr="00A04D70">
        <w:t>Mezi topením a chlazením bude existovat interakce, neumožňují v jednom regulovaném úseku provoz obou zařízení současně.</w:t>
      </w:r>
    </w:p>
    <w:p w14:paraId="57EB5FDB" w14:textId="77777777" w:rsidR="00A04D70" w:rsidRPr="00A04D70" w:rsidRDefault="00A04D70" w:rsidP="00A04D70">
      <w:r w:rsidRPr="00A04D70">
        <w:t>MAR bude sledovat otevření okna kontaktem na okenním křídle a zajistí vypnutí chlazení nebo utlumení topení o 10K v případě otevření okna.</w:t>
      </w:r>
    </w:p>
    <w:p w14:paraId="7BC944B9" w14:textId="77777777" w:rsidR="00A04D70" w:rsidRPr="00A04D70" w:rsidRDefault="00A04D70" w:rsidP="00A04D70">
      <w:r w:rsidRPr="00A04D70">
        <w:t>MAR bude ovládat VZT jednotky</w:t>
      </w:r>
    </w:p>
    <w:p w14:paraId="41116A55" w14:textId="735E6A2F" w:rsidR="0014606A" w:rsidRPr="0014606A" w:rsidRDefault="00A04D70" w:rsidP="00A04D70">
      <w:r w:rsidRPr="007720BF">
        <w:t>Žaluzie, stínění externími žaluziemi</w:t>
      </w:r>
      <w:r>
        <w:t>,</w:t>
      </w:r>
      <w:r w:rsidRPr="007720BF">
        <w:t xml:space="preserve"> bude ovládat systém ovládání osvětlení DALI, který bude integrovaný přes rozhraní správy systému MAR a DALI do MAR s nadřazením ovládání na základě povelu na zavření či otevření z MAR s možností</w:t>
      </w:r>
    </w:p>
    <w:p w14:paraId="4343A826" w14:textId="54291E09" w:rsidR="00DF7D4E" w:rsidRDefault="00E71874" w:rsidP="00DF7D4E">
      <w:pPr>
        <w:pStyle w:val="Nadpis4"/>
        <w:numPr>
          <w:ilvl w:val="3"/>
          <w:numId w:val="3"/>
        </w:numPr>
      </w:pPr>
      <w:r>
        <w:t xml:space="preserve">Fotovoltaická elektrárna </w:t>
      </w:r>
    </w:p>
    <w:p w14:paraId="0C58666D" w14:textId="61579DF5" w:rsidR="00EC2A96" w:rsidRPr="0014606A" w:rsidRDefault="00EC2A96" w:rsidP="0014606A">
      <w:r>
        <w:t xml:space="preserve">Na střeše stavby bude umístěna fotovoltaická elektrárna o maximální možné ploše. Fotovoltaická elektrárna bude umístěna, tak aby nebyla viditelná z ulice či z přilehlých budov a dále tak, aby bylo vyloučeno zastínění panelů. </w:t>
      </w:r>
    </w:p>
    <w:p w14:paraId="2A146B35" w14:textId="2D8FB133" w:rsidR="003E0C22" w:rsidRPr="0014606A" w:rsidRDefault="003E0C22" w:rsidP="001C0D2D">
      <w:pPr>
        <w:pStyle w:val="Nadpis2"/>
      </w:pPr>
    </w:p>
    <w:p w14:paraId="4E7F7D88" w14:textId="77777777" w:rsidR="006634E9" w:rsidRPr="007644E9" w:rsidRDefault="006634E9" w:rsidP="006634E9">
      <w:pPr>
        <w:pStyle w:val="Nadpis2"/>
        <w:numPr>
          <w:ilvl w:val="1"/>
          <w:numId w:val="3"/>
        </w:numPr>
      </w:pPr>
      <w:bookmarkStart w:id="27" w:name="_Toc97190737"/>
      <w:r>
        <w:t>Bezbariérové užívání stavby</w:t>
      </w:r>
      <w:bookmarkEnd w:id="27"/>
      <w:r>
        <w:t xml:space="preserve"> </w:t>
      </w:r>
    </w:p>
    <w:p w14:paraId="0BFFB69B" w14:textId="77777777" w:rsidR="00E71874" w:rsidRDefault="00E71874" w:rsidP="008E1A2C">
      <w:r>
        <w:t xml:space="preserve">Stavba bude navržena jako bezbariérová dle vyhlášky č. 398/2009 Sb. Vyhláška o obecných technických požadavcích zabezpečujících bezbariérové užívání staveb. </w:t>
      </w:r>
    </w:p>
    <w:p w14:paraId="6C0D16DF" w14:textId="77777777" w:rsidR="006634E9" w:rsidRDefault="00E71874" w:rsidP="008E1A2C">
      <w:r>
        <w:t>Žák s omezenou schopností pohybu nebo orientace se musí bez obtíží dostat do všech prostor a pater školy, které jsou určeny pro vzdělávání</w:t>
      </w:r>
      <w:r w:rsidR="005866D2">
        <w:t xml:space="preserve"> či pohyb žáků (jídelny, hygienické zázemí, sportoviště, šatny apod.)</w:t>
      </w:r>
      <w:r>
        <w:t xml:space="preserve">. </w:t>
      </w:r>
    </w:p>
    <w:p w14:paraId="4D335C8D" w14:textId="77777777" w:rsidR="00E71874" w:rsidRDefault="00E71874" w:rsidP="008E1A2C">
      <w:pPr>
        <w:spacing w:after="0"/>
      </w:pPr>
      <w:r>
        <w:t xml:space="preserve">Žák s omezenou schopností pohybu nebo orientace se musí bez obtíží dostat do všech prostor zahrady, </w:t>
      </w:r>
    </w:p>
    <w:p w14:paraId="46726AA8" w14:textId="77777777" w:rsidR="00DF7D4E" w:rsidRPr="00DF7D4E" w:rsidRDefault="00E71874" w:rsidP="00E71874">
      <w:pPr>
        <w:spacing w:after="0"/>
      </w:pPr>
      <w:r>
        <w:t xml:space="preserve">venkovních sportovišť a zahradních staveb určených pro pohyb žáků. </w:t>
      </w:r>
    </w:p>
    <w:sectPr w:rsidR="00DF7D4E" w:rsidRPr="00DF7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1AA53" w14:textId="77777777" w:rsidR="00D421B3" w:rsidRDefault="00D421B3" w:rsidP="00DF7D4E">
      <w:pPr>
        <w:spacing w:after="0" w:line="240" w:lineRule="auto"/>
      </w:pPr>
      <w:r>
        <w:separator/>
      </w:r>
    </w:p>
  </w:endnote>
  <w:endnote w:type="continuationSeparator" w:id="0">
    <w:p w14:paraId="1A10FE08" w14:textId="77777777" w:rsidR="00D421B3" w:rsidRDefault="00D421B3" w:rsidP="00DF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CEC8F" w14:textId="77777777" w:rsidR="00D421B3" w:rsidRDefault="00D421B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511F3" w14:textId="77777777" w:rsidR="00D421B3" w:rsidRDefault="00D421B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4E955" w14:textId="77777777" w:rsidR="00D421B3" w:rsidRDefault="00D421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29C47" w14:textId="77777777" w:rsidR="00D421B3" w:rsidRDefault="00D421B3" w:rsidP="00DF7D4E">
      <w:pPr>
        <w:spacing w:after="0" w:line="240" w:lineRule="auto"/>
      </w:pPr>
      <w:r>
        <w:separator/>
      </w:r>
    </w:p>
  </w:footnote>
  <w:footnote w:type="continuationSeparator" w:id="0">
    <w:p w14:paraId="676CC8A5" w14:textId="77777777" w:rsidR="00D421B3" w:rsidRDefault="00D421B3" w:rsidP="00DF7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27E50" w14:textId="68B07411" w:rsidR="00D421B3" w:rsidRDefault="00D421B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427E4" w14:textId="546195B4" w:rsidR="00D421B3" w:rsidRDefault="00D421B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F83F7" w14:textId="4B1B12E3" w:rsidR="00D421B3" w:rsidRDefault="00D421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B4013"/>
    <w:multiLevelType w:val="hybridMultilevel"/>
    <w:tmpl w:val="A4FCF1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276C5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27383815"/>
    <w:multiLevelType w:val="multilevel"/>
    <w:tmpl w:val="3D2C21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032BA"/>
    <w:multiLevelType w:val="hybridMultilevel"/>
    <w:tmpl w:val="02C0BCD2"/>
    <w:lvl w:ilvl="0" w:tplc="4A2E2518">
      <w:start w:val="5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D16E9"/>
    <w:multiLevelType w:val="hybridMultilevel"/>
    <w:tmpl w:val="5B0C4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815C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4EB09D7"/>
    <w:multiLevelType w:val="hybridMultilevel"/>
    <w:tmpl w:val="902A2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869A5"/>
    <w:multiLevelType w:val="hybridMultilevel"/>
    <w:tmpl w:val="363E6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644B5"/>
    <w:multiLevelType w:val="hybridMultilevel"/>
    <w:tmpl w:val="52EE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13C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796306"/>
    <w:multiLevelType w:val="hybridMultilevel"/>
    <w:tmpl w:val="586C8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F7"/>
    <w:rsid w:val="0001015B"/>
    <w:rsid w:val="00010CB2"/>
    <w:rsid w:val="00016EF4"/>
    <w:rsid w:val="0005571D"/>
    <w:rsid w:val="00086B7C"/>
    <w:rsid w:val="000A0059"/>
    <w:rsid w:val="0011081D"/>
    <w:rsid w:val="001113AB"/>
    <w:rsid w:val="0014606A"/>
    <w:rsid w:val="001C097C"/>
    <w:rsid w:val="001C0D2D"/>
    <w:rsid w:val="002205CD"/>
    <w:rsid w:val="002418FB"/>
    <w:rsid w:val="00261E00"/>
    <w:rsid w:val="0026684B"/>
    <w:rsid w:val="00292C13"/>
    <w:rsid w:val="002F41FD"/>
    <w:rsid w:val="00333067"/>
    <w:rsid w:val="003474CF"/>
    <w:rsid w:val="003A725A"/>
    <w:rsid w:val="003B6758"/>
    <w:rsid w:val="003E0C22"/>
    <w:rsid w:val="00412420"/>
    <w:rsid w:val="004126FD"/>
    <w:rsid w:val="00415EF6"/>
    <w:rsid w:val="00473BD3"/>
    <w:rsid w:val="004A43BF"/>
    <w:rsid w:val="004C5A9A"/>
    <w:rsid w:val="004D2785"/>
    <w:rsid w:val="005009DE"/>
    <w:rsid w:val="005268D6"/>
    <w:rsid w:val="00570952"/>
    <w:rsid w:val="005866D2"/>
    <w:rsid w:val="005D43E0"/>
    <w:rsid w:val="006606A5"/>
    <w:rsid w:val="006634E9"/>
    <w:rsid w:val="00677835"/>
    <w:rsid w:val="00686061"/>
    <w:rsid w:val="006D457A"/>
    <w:rsid w:val="007644E9"/>
    <w:rsid w:val="007E4024"/>
    <w:rsid w:val="00807358"/>
    <w:rsid w:val="00823A0A"/>
    <w:rsid w:val="008765F7"/>
    <w:rsid w:val="0088462A"/>
    <w:rsid w:val="008D16DC"/>
    <w:rsid w:val="008D667B"/>
    <w:rsid w:val="008E1A2C"/>
    <w:rsid w:val="00930EAC"/>
    <w:rsid w:val="009B3D66"/>
    <w:rsid w:val="009F313C"/>
    <w:rsid w:val="00A04D70"/>
    <w:rsid w:val="00A13741"/>
    <w:rsid w:val="00A50480"/>
    <w:rsid w:val="00A94E59"/>
    <w:rsid w:val="00AC6FBD"/>
    <w:rsid w:val="00AD61D6"/>
    <w:rsid w:val="00AE0D33"/>
    <w:rsid w:val="00B12184"/>
    <w:rsid w:val="00B20B14"/>
    <w:rsid w:val="00B247F1"/>
    <w:rsid w:val="00B770FE"/>
    <w:rsid w:val="00C36DFA"/>
    <w:rsid w:val="00C5358B"/>
    <w:rsid w:val="00D421B3"/>
    <w:rsid w:val="00D51B25"/>
    <w:rsid w:val="00D87AED"/>
    <w:rsid w:val="00DC1DDC"/>
    <w:rsid w:val="00DF7D4E"/>
    <w:rsid w:val="00E37FCB"/>
    <w:rsid w:val="00E71874"/>
    <w:rsid w:val="00EA5852"/>
    <w:rsid w:val="00EA7E4E"/>
    <w:rsid w:val="00EC2A96"/>
    <w:rsid w:val="00ED24F6"/>
    <w:rsid w:val="00F05AB7"/>
    <w:rsid w:val="00F304B6"/>
    <w:rsid w:val="00F72D4D"/>
    <w:rsid w:val="00FD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A8E13A"/>
  <w15:chartTrackingRefBased/>
  <w15:docId w15:val="{B6D5B34A-F57D-4E32-8D6A-2BA6C2F1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43BF"/>
  </w:style>
  <w:style w:type="paragraph" w:styleId="Nadpis1">
    <w:name w:val="heading 1"/>
    <w:basedOn w:val="Normln"/>
    <w:next w:val="Normln"/>
    <w:link w:val="Nadpis1Char"/>
    <w:uiPriority w:val="9"/>
    <w:qFormat/>
    <w:rsid w:val="004A43B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43B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A43B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A43B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43B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A43B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43B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A43B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A43B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A43B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A43B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A43BF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A43B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43B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A43B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43B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A43B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A43B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A43BF"/>
    <w:rPr>
      <w:b/>
      <w:bCs/>
      <w:caps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4A43B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A43BF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A43B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Standardnpsmoodstavce"/>
    <w:link w:val="Podtitul"/>
    <w:uiPriority w:val="11"/>
    <w:rsid w:val="004A43BF"/>
    <w:rPr>
      <w:rFonts w:asciiTheme="majorHAnsi" w:eastAsiaTheme="majorEastAsia" w:hAnsiTheme="majorHAnsi" w:cstheme="majorBidi"/>
    </w:rPr>
  </w:style>
  <w:style w:type="character" w:styleId="Siln">
    <w:name w:val="Strong"/>
    <w:uiPriority w:val="22"/>
    <w:qFormat/>
    <w:rsid w:val="004A43BF"/>
    <w:rPr>
      <w:b/>
      <w:bCs/>
      <w:color w:val="70AD47" w:themeColor="accent6"/>
    </w:rPr>
  </w:style>
  <w:style w:type="character" w:styleId="Zdraznn">
    <w:name w:val="Emphasis"/>
    <w:uiPriority w:val="20"/>
    <w:qFormat/>
    <w:rsid w:val="004A43B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A43B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A43B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A43B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A43B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A43BF"/>
    <w:rPr>
      <w:b/>
      <w:bCs/>
      <w:i/>
      <w:iCs/>
    </w:rPr>
  </w:style>
  <w:style w:type="character" w:styleId="Zdraznnjemn">
    <w:name w:val="Subtle Emphasis"/>
    <w:uiPriority w:val="19"/>
    <w:qFormat/>
    <w:rsid w:val="004A43BF"/>
    <w:rPr>
      <w:i/>
      <w:iCs/>
    </w:rPr>
  </w:style>
  <w:style w:type="character" w:styleId="Zdraznnintenzivn">
    <w:name w:val="Intense Emphasis"/>
    <w:uiPriority w:val="21"/>
    <w:qFormat/>
    <w:rsid w:val="004A43B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A43BF"/>
    <w:rPr>
      <w:b/>
      <w:bCs/>
    </w:rPr>
  </w:style>
  <w:style w:type="character" w:styleId="Odkazintenzivn">
    <w:name w:val="Intense Reference"/>
    <w:uiPriority w:val="32"/>
    <w:qFormat/>
    <w:rsid w:val="004A43B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A43B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4A43BF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A94E59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A94E5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A43BF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7644E9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7644E9"/>
    <w:pPr>
      <w:spacing w:after="100"/>
      <w:ind w:left="400"/>
    </w:pPr>
  </w:style>
  <w:style w:type="paragraph" w:styleId="Zhlav">
    <w:name w:val="header"/>
    <w:basedOn w:val="Normln"/>
    <w:link w:val="ZhlavChar"/>
    <w:uiPriority w:val="99"/>
    <w:unhideWhenUsed/>
    <w:rsid w:val="00DF7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7D4E"/>
  </w:style>
  <w:style w:type="paragraph" w:styleId="Zpat">
    <w:name w:val="footer"/>
    <w:basedOn w:val="Normln"/>
    <w:link w:val="ZpatChar"/>
    <w:uiPriority w:val="99"/>
    <w:unhideWhenUsed/>
    <w:rsid w:val="00DF7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7D4E"/>
  </w:style>
  <w:style w:type="paragraph" w:styleId="Seznam">
    <w:name w:val="List"/>
    <w:basedOn w:val="Normln"/>
    <w:rsid w:val="00AE0D33"/>
    <w:pPr>
      <w:suppressAutoHyphens/>
      <w:spacing w:after="0" w:line="100" w:lineRule="atLeast"/>
      <w:ind w:left="283" w:hanging="283"/>
      <w:jc w:val="left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43E0"/>
    <w:pPr>
      <w:spacing w:after="0" w:line="240" w:lineRule="auto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3E0"/>
    <w:rPr>
      <w:rFonts w:ascii="Tahoma" w:eastAsiaTheme="minorHAnsi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3B6758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54F3E-CF4B-48A1-A7F4-1D9571AB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14</Pages>
  <Words>3927</Words>
  <Characters>23176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adam.de.pina</dc:creator>
  <cp:keywords/>
  <dc:description/>
  <cp:lastModifiedBy>adam.de.pina</cp:lastModifiedBy>
  <cp:revision>26</cp:revision>
  <cp:lastPrinted>2022-02-28T10:43:00Z</cp:lastPrinted>
  <dcterms:created xsi:type="dcterms:W3CDTF">2022-02-11T14:48:00Z</dcterms:created>
  <dcterms:modified xsi:type="dcterms:W3CDTF">2022-03-03T08:04:00Z</dcterms:modified>
</cp:coreProperties>
</file>